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14DDA" w14:textId="77777777" w:rsidR="00ED2C6B" w:rsidRPr="00230143" w:rsidRDefault="00ED2C6B" w:rsidP="00230143">
      <w:pPr>
        <w:rPr>
          <w:rFonts w:cstheme="minorHAnsi"/>
          <w:b/>
          <w:bCs/>
          <w:sz w:val="28"/>
          <w:szCs w:val="28"/>
        </w:rPr>
      </w:pPr>
      <w:r w:rsidRPr="00230143">
        <w:rPr>
          <w:rFonts w:cstheme="minorHAnsi"/>
          <w:b/>
          <w:bCs/>
          <w:sz w:val="28"/>
          <w:szCs w:val="28"/>
        </w:rPr>
        <w:t>Purpose/Background</w:t>
      </w:r>
    </w:p>
    <w:p w14:paraId="5FA46575" w14:textId="6775BD80" w:rsidR="00ED2C6B" w:rsidRPr="00230143" w:rsidRDefault="00ED2C6B" w:rsidP="00230143">
      <w:pPr>
        <w:rPr>
          <w:rFonts w:eastAsia="Cambria" w:cstheme="minorHAnsi"/>
          <w:color w:val="000000"/>
          <w:highlight w:val="white"/>
        </w:rPr>
      </w:pPr>
      <w:r w:rsidRPr="00230143">
        <w:rPr>
          <w:rFonts w:eastAsia="Cambria" w:cstheme="minorHAnsi"/>
        </w:rPr>
        <w:t>The novel object recognition test is u</w:t>
      </w:r>
      <w:r w:rsidRPr="00230143">
        <w:rPr>
          <w:rFonts w:eastAsia="Cambria" w:cstheme="minorHAnsi"/>
          <w:color w:val="000000"/>
          <w:highlight w:val="white"/>
        </w:rPr>
        <w:t xml:space="preserve">sed to evaluate recognition memory in mice. The test </w:t>
      </w:r>
      <w:r w:rsidR="00230143">
        <w:rPr>
          <w:rFonts w:eastAsia="Cambria" w:cstheme="minorHAnsi"/>
          <w:color w:val="000000"/>
          <w:highlight w:val="white"/>
        </w:rPr>
        <w:t xml:space="preserve">consists of </w:t>
      </w:r>
      <w:r w:rsidRPr="00230143">
        <w:rPr>
          <w:rFonts w:eastAsia="Cambria" w:cstheme="minorHAnsi"/>
          <w:color w:val="000000"/>
          <w:highlight w:val="white"/>
        </w:rPr>
        <w:t xml:space="preserve">two sessions in the open field arena, separated by an intersession interval (ISI). In the first session, the </w:t>
      </w:r>
      <w:r w:rsidR="00230143">
        <w:rPr>
          <w:rFonts w:eastAsia="Cambria" w:cstheme="minorHAnsi"/>
          <w:b/>
          <w:color w:val="000000"/>
          <w:highlight w:val="white"/>
        </w:rPr>
        <w:t>Training</w:t>
      </w:r>
      <w:r w:rsidRPr="00230143">
        <w:rPr>
          <w:rFonts w:eastAsia="Cambria" w:cstheme="minorHAnsi"/>
          <w:color w:val="000000"/>
          <w:highlight w:val="white"/>
        </w:rPr>
        <w:t>, the mouse is free to explore</w:t>
      </w:r>
      <w:r w:rsidR="00230143">
        <w:rPr>
          <w:rFonts w:eastAsia="Cambria" w:cstheme="minorHAnsi"/>
          <w:color w:val="000000"/>
          <w:highlight w:val="white"/>
        </w:rPr>
        <w:t xml:space="preserve"> and familiarize itself with</w:t>
      </w:r>
      <w:r w:rsidRPr="00230143">
        <w:rPr>
          <w:rFonts w:eastAsia="Cambria" w:cstheme="minorHAnsi"/>
          <w:color w:val="000000"/>
          <w:highlight w:val="white"/>
        </w:rPr>
        <w:t xml:space="preserve"> two </w:t>
      </w:r>
      <w:r w:rsidR="00E50FBC">
        <w:rPr>
          <w:rFonts w:eastAsia="Cambria" w:cstheme="minorHAnsi"/>
          <w:color w:val="000000"/>
          <w:highlight w:val="white"/>
        </w:rPr>
        <w:t xml:space="preserve">identical </w:t>
      </w:r>
      <w:r w:rsidRPr="00230143">
        <w:rPr>
          <w:rFonts w:eastAsia="Cambria" w:cstheme="minorHAnsi"/>
          <w:color w:val="000000"/>
          <w:highlight w:val="white"/>
        </w:rPr>
        <w:t xml:space="preserve">objects; during the second session, </w:t>
      </w:r>
      <w:r w:rsidR="00230143" w:rsidRPr="00230143">
        <w:rPr>
          <w:rFonts w:eastAsia="Cambria" w:cstheme="minorHAnsi"/>
          <w:b/>
          <w:bCs/>
          <w:color w:val="000000"/>
          <w:highlight w:val="white"/>
        </w:rPr>
        <w:t>Testing</w:t>
      </w:r>
      <w:r w:rsidRPr="00230143">
        <w:rPr>
          <w:rFonts w:eastAsia="Cambria" w:cstheme="minorHAnsi"/>
          <w:b/>
          <w:color w:val="000000"/>
          <w:highlight w:val="white"/>
        </w:rPr>
        <w:t>,</w:t>
      </w:r>
      <w:r w:rsidRPr="00230143">
        <w:rPr>
          <w:rFonts w:eastAsia="Cambria" w:cstheme="minorHAnsi"/>
          <w:color w:val="000000"/>
          <w:highlight w:val="white"/>
        </w:rPr>
        <w:t xml:space="preserve"> one of the </w:t>
      </w:r>
      <w:r w:rsidR="00230143">
        <w:rPr>
          <w:rFonts w:eastAsia="Cambria" w:cstheme="minorHAnsi"/>
          <w:color w:val="000000"/>
          <w:highlight w:val="white"/>
        </w:rPr>
        <w:t>now-</w:t>
      </w:r>
      <w:r w:rsidRPr="00230143">
        <w:rPr>
          <w:rFonts w:eastAsia="Cambria" w:cstheme="minorHAnsi"/>
          <w:color w:val="000000"/>
          <w:highlight w:val="white"/>
        </w:rPr>
        <w:t>familiar objects is replaced by a novel object. A mouse that remembers the familiar object will spend more time exploring the novel one</w:t>
      </w:r>
      <w:r w:rsidR="00230143">
        <w:rPr>
          <w:rFonts w:eastAsia="Cambria" w:cstheme="minorHAnsi"/>
          <w:color w:val="000000"/>
          <w:highlight w:val="white"/>
        </w:rPr>
        <w:t>.</w:t>
      </w:r>
      <w:r w:rsidRPr="00230143">
        <w:rPr>
          <w:rFonts w:eastAsia="Cambria" w:cstheme="minorHAnsi"/>
          <w:color w:val="000000"/>
          <w:highlight w:val="white"/>
        </w:rPr>
        <w:t xml:space="preserve"> By using a short ISI (3 hours), this test assesses short-term recognition memory. </w:t>
      </w:r>
    </w:p>
    <w:p w14:paraId="40D51B5C" w14:textId="77777777" w:rsidR="00ED2C6B" w:rsidRPr="00230143" w:rsidRDefault="00ED2C6B" w:rsidP="00230143">
      <w:pPr>
        <w:rPr>
          <w:rFonts w:eastAsia="Cambria" w:cstheme="minorHAnsi"/>
          <w:b/>
          <w:bCs/>
          <w:sz w:val="28"/>
          <w:szCs w:val="28"/>
        </w:rPr>
      </w:pPr>
      <w:r w:rsidRPr="00230143">
        <w:rPr>
          <w:rFonts w:eastAsia="Cambria" w:cstheme="minorHAnsi"/>
          <w:b/>
          <w:bCs/>
          <w:sz w:val="28"/>
          <w:szCs w:val="28"/>
        </w:rPr>
        <w:t>Notes</w:t>
      </w:r>
    </w:p>
    <w:p w14:paraId="4A877ACD" w14:textId="606AA472" w:rsidR="00ED2C6B" w:rsidRPr="00230143" w:rsidRDefault="00ED2C6B" w:rsidP="00230143">
      <w:pPr>
        <w:pStyle w:val="ListParagraph"/>
        <w:numPr>
          <w:ilvl w:val="0"/>
          <w:numId w:val="17"/>
        </w:numPr>
        <w:rPr>
          <w:rFonts w:eastAsia="Cambria" w:cstheme="minorHAnsi"/>
          <w:color w:val="000000"/>
        </w:rPr>
      </w:pPr>
      <w:r w:rsidRPr="00230143">
        <w:rPr>
          <w:rFonts w:eastAsia="Cambria" w:cstheme="minorHAnsi"/>
          <w:color w:val="000000"/>
        </w:rPr>
        <w:t xml:space="preserve">The NOR test is performed 1 day following the Open Field Test, which serves as a habituation phase to the testing arena to reduce stress </w:t>
      </w:r>
      <w:r w:rsidR="00230143">
        <w:rPr>
          <w:rFonts w:eastAsia="Cambria" w:cstheme="minorHAnsi"/>
          <w:color w:val="000000"/>
        </w:rPr>
        <w:t>in mice.</w:t>
      </w:r>
      <w:r w:rsidRPr="00230143">
        <w:rPr>
          <w:rFonts w:eastAsia="Cambria" w:cstheme="minorHAnsi"/>
          <w:color w:val="000000"/>
        </w:rPr>
        <w:t xml:space="preserve"> </w:t>
      </w:r>
    </w:p>
    <w:p w14:paraId="03E0E205" w14:textId="7F48838B" w:rsidR="00ED2C6B" w:rsidRPr="00230143" w:rsidRDefault="00ED2C6B" w:rsidP="00230143">
      <w:pPr>
        <w:pStyle w:val="ListParagraph"/>
        <w:numPr>
          <w:ilvl w:val="0"/>
          <w:numId w:val="17"/>
        </w:numPr>
        <w:rPr>
          <w:rFonts w:eastAsia="Cambria" w:cstheme="minorHAnsi"/>
          <w:color w:val="000000"/>
        </w:rPr>
      </w:pPr>
      <w:r w:rsidRPr="00230143">
        <w:rPr>
          <w:rFonts w:eastAsia="Cambria" w:cstheme="minorHAnsi"/>
          <w:color w:val="000000"/>
        </w:rPr>
        <w:t xml:space="preserve">It is important to ensure that handling before the experiment is consistent among animals and treatment groups. </w:t>
      </w:r>
      <w:r w:rsidR="00230143">
        <w:rPr>
          <w:rFonts w:eastAsia="Cambria" w:cstheme="minorHAnsi"/>
          <w:color w:val="000000"/>
        </w:rPr>
        <w:t>Perform cage-changing after behavioural tests are over.</w:t>
      </w:r>
    </w:p>
    <w:p w14:paraId="0FF03266" w14:textId="77777777" w:rsidR="00ED2C6B" w:rsidRPr="00230143" w:rsidRDefault="00ED2C6B" w:rsidP="00230143">
      <w:pPr>
        <w:rPr>
          <w:rFonts w:eastAsia="Cambria" w:cstheme="minorHAnsi"/>
          <w:b/>
          <w:bCs/>
          <w:sz w:val="28"/>
          <w:szCs w:val="28"/>
        </w:rPr>
      </w:pPr>
      <w:r w:rsidRPr="00230143">
        <w:rPr>
          <w:rFonts w:eastAsia="Cambria" w:cstheme="minorHAnsi"/>
          <w:b/>
          <w:bCs/>
          <w:sz w:val="28"/>
          <w:szCs w:val="28"/>
        </w:rPr>
        <w:t>Materials</w:t>
      </w:r>
    </w:p>
    <w:p w14:paraId="12382FD0" w14:textId="77777777" w:rsidR="00B65A04" w:rsidRDefault="00B65A04" w:rsidP="00B65A04">
      <w:pPr>
        <w:numPr>
          <w:ilvl w:val="0"/>
          <w:numId w:val="19"/>
        </w:numPr>
        <w:spacing w:after="0" w:line="240" w:lineRule="auto"/>
        <w:jc w:val="both"/>
        <w:rPr>
          <w:rFonts w:eastAsia="Calibri"/>
          <w:color w:val="000000"/>
        </w:rPr>
      </w:pPr>
      <w:r>
        <w:rPr>
          <w:color w:val="000000"/>
        </w:rPr>
        <w:t>Room: 1U21D</w:t>
      </w:r>
    </w:p>
    <w:p w14:paraId="108F0885" w14:textId="77777777" w:rsidR="00B65A04" w:rsidRPr="00933B61" w:rsidRDefault="00B65A04" w:rsidP="00B65A04">
      <w:pPr>
        <w:numPr>
          <w:ilvl w:val="0"/>
          <w:numId w:val="19"/>
        </w:numPr>
        <w:spacing w:after="0" w:line="240" w:lineRule="auto"/>
        <w:jc w:val="both"/>
        <w:rPr>
          <w:color w:val="000000"/>
        </w:rPr>
      </w:pPr>
      <w:r>
        <w:rPr>
          <w:color w:val="000000"/>
        </w:rPr>
        <w:t>Open Field Arena (2 arenas</w:t>
      </w:r>
      <w:r>
        <w:t>, 50cm*50cm*50cm each)</w:t>
      </w:r>
    </w:p>
    <w:p w14:paraId="5A469481" w14:textId="77777777" w:rsidR="00B65A04" w:rsidRDefault="00B65A04" w:rsidP="00B65A04">
      <w:pPr>
        <w:numPr>
          <w:ilvl w:val="0"/>
          <w:numId w:val="19"/>
        </w:numPr>
        <w:spacing w:after="0" w:line="240" w:lineRule="auto"/>
        <w:jc w:val="both"/>
        <w:rPr>
          <w:i/>
          <w:color w:val="000000"/>
        </w:rPr>
      </w:pPr>
      <w:r>
        <w:rPr>
          <w:color w:val="000000"/>
        </w:rPr>
        <w:t>70% EtOH spray bottle, paper towels, small towels</w:t>
      </w:r>
    </w:p>
    <w:p w14:paraId="60BC0FEC" w14:textId="77777777" w:rsidR="00B65A04" w:rsidRDefault="00B65A04" w:rsidP="00B65A04">
      <w:pPr>
        <w:numPr>
          <w:ilvl w:val="0"/>
          <w:numId w:val="19"/>
        </w:numPr>
        <w:spacing w:after="0" w:line="240" w:lineRule="auto"/>
        <w:jc w:val="both"/>
        <w:rPr>
          <w:i/>
          <w:color w:val="000000"/>
        </w:rPr>
      </w:pPr>
      <w:r>
        <w:rPr>
          <w:color w:val="000000"/>
        </w:rPr>
        <w:t>Light meter (CAF)</w:t>
      </w:r>
    </w:p>
    <w:p w14:paraId="29BBC2A1" w14:textId="0E9D2B81" w:rsidR="00B65A04" w:rsidRDefault="00B65A04" w:rsidP="00B65A04">
      <w:pPr>
        <w:numPr>
          <w:ilvl w:val="0"/>
          <w:numId w:val="19"/>
        </w:numPr>
        <w:spacing w:after="0" w:line="240" w:lineRule="auto"/>
        <w:jc w:val="both"/>
      </w:pPr>
      <w:r>
        <w:t>Extra cages with food on the floor and water for transfer</w:t>
      </w:r>
    </w:p>
    <w:p w14:paraId="3E9AA59E" w14:textId="5E686789" w:rsidR="00B65A04" w:rsidRDefault="00B65A04" w:rsidP="00B65A04">
      <w:pPr>
        <w:numPr>
          <w:ilvl w:val="0"/>
          <w:numId w:val="19"/>
        </w:numPr>
        <w:spacing w:after="0" w:line="240" w:lineRule="auto"/>
        <w:jc w:val="both"/>
      </w:pPr>
      <w:r>
        <w:t>2 sets of objects: cubes and small jars</w:t>
      </w:r>
    </w:p>
    <w:p w14:paraId="23265190" w14:textId="77777777" w:rsidR="00B65A04" w:rsidRDefault="00B65A04" w:rsidP="00B65A04">
      <w:pPr>
        <w:spacing w:after="0" w:line="240" w:lineRule="auto"/>
        <w:rPr>
          <w:b/>
        </w:rPr>
      </w:pPr>
      <w:r>
        <w:rPr>
          <w:b/>
        </w:rPr>
        <w:t>Filming</w:t>
      </w:r>
    </w:p>
    <w:p w14:paraId="1013C833" w14:textId="77777777" w:rsidR="00B65A04" w:rsidRDefault="00B65A04" w:rsidP="00B65A04">
      <w:pPr>
        <w:numPr>
          <w:ilvl w:val="0"/>
          <w:numId w:val="20"/>
        </w:numPr>
        <w:spacing w:after="0" w:line="240" w:lineRule="auto"/>
        <w:jc w:val="both"/>
        <w:rPr>
          <w:b/>
        </w:rPr>
      </w:pPr>
      <w:r>
        <w:t xml:space="preserve">Video Camera </w:t>
      </w:r>
      <w:r w:rsidRPr="00BF78B0">
        <w:rPr>
          <w:b/>
          <w:bCs/>
        </w:rPr>
        <w:t>NB:</w:t>
      </w:r>
      <w:r>
        <w:rPr>
          <w:b/>
          <w:bCs/>
        </w:rPr>
        <w:t xml:space="preserve"> </w:t>
      </w:r>
      <w:r>
        <w:t>check that all of the equipment is charged, and you have enough memory</w:t>
      </w:r>
    </w:p>
    <w:p w14:paraId="61F3F98F" w14:textId="77777777" w:rsidR="00B65A04" w:rsidRPr="001D7618" w:rsidRDefault="00B65A04" w:rsidP="00B65A04">
      <w:pPr>
        <w:numPr>
          <w:ilvl w:val="0"/>
          <w:numId w:val="20"/>
        </w:numPr>
        <w:spacing w:after="0" w:line="240" w:lineRule="auto"/>
        <w:jc w:val="both"/>
        <w:rPr>
          <w:b/>
        </w:rPr>
      </w:pPr>
      <w:r>
        <w:t>Retort stand</w:t>
      </w:r>
    </w:p>
    <w:p w14:paraId="67B9C328" w14:textId="15DB1F19" w:rsidR="00B65A04" w:rsidRPr="00DB7C30" w:rsidRDefault="00B65A04" w:rsidP="00B65A04">
      <w:pPr>
        <w:numPr>
          <w:ilvl w:val="0"/>
          <w:numId w:val="20"/>
        </w:numPr>
        <w:spacing w:after="0" w:line="240" w:lineRule="auto"/>
        <w:jc w:val="both"/>
        <w:rPr>
          <w:b/>
        </w:rPr>
      </w:pPr>
      <w:r>
        <w:t>Phone in silent mode</w:t>
      </w:r>
    </w:p>
    <w:p w14:paraId="1244D09C" w14:textId="7503B1EE" w:rsidR="00DB7C30" w:rsidRPr="00DB7C30" w:rsidRDefault="00DB7C30" w:rsidP="00DB7C30">
      <w:pPr>
        <w:spacing w:after="0" w:line="240" w:lineRule="auto"/>
        <w:rPr>
          <w:b/>
          <w:bCs/>
          <w:sz w:val="28"/>
          <w:szCs w:val="28"/>
        </w:rPr>
      </w:pPr>
    </w:p>
    <w:p w14:paraId="29CDFFAF" w14:textId="751D5C55" w:rsidR="00DB7C30" w:rsidRPr="00DB7C30" w:rsidRDefault="00DB7C30" w:rsidP="00DB7C30">
      <w:pPr>
        <w:spacing w:after="0" w:line="240" w:lineRule="auto"/>
        <w:rPr>
          <w:b/>
          <w:bCs/>
          <w:sz w:val="28"/>
          <w:szCs w:val="28"/>
        </w:rPr>
      </w:pPr>
      <w:r w:rsidRPr="00DB7C30">
        <w:rPr>
          <w:b/>
          <w:bCs/>
          <w:sz w:val="28"/>
          <w:szCs w:val="28"/>
        </w:rPr>
        <w:t>NOR Recording</w:t>
      </w:r>
    </w:p>
    <w:p w14:paraId="47036D71" w14:textId="77777777" w:rsidR="00DB7C30" w:rsidRPr="00856F4F" w:rsidRDefault="00DB7C30" w:rsidP="00DB7C30">
      <w:pPr>
        <w:spacing w:after="0"/>
        <w:rPr>
          <w:b/>
        </w:rPr>
      </w:pPr>
      <w:r w:rsidRPr="00856F4F">
        <w:rPr>
          <w:b/>
        </w:rPr>
        <w:t xml:space="preserve">Transferring animals and set-up (7:30): </w:t>
      </w:r>
    </w:p>
    <w:p w14:paraId="698A5E71" w14:textId="3229C0D4" w:rsidR="00DB7C30" w:rsidRDefault="00DB7C30" w:rsidP="00DB7C30">
      <w:pPr>
        <w:pStyle w:val="ListParagraph"/>
        <w:numPr>
          <w:ilvl w:val="0"/>
          <w:numId w:val="21"/>
        </w:numPr>
        <w:spacing w:after="0"/>
        <w:rPr>
          <w:bCs/>
        </w:rPr>
      </w:pPr>
      <w:r>
        <w:rPr>
          <w:bCs/>
        </w:rPr>
        <w:t xml:space="preserve">Transfer animal </w:t>
      </w:r>
      <w:r w:rsidR="00E50FBC">
        <w:rPr>
          <w:bCs/>
        </w:rPr>
        <w:t xml:space="preserve">to testing location </w:t>
      </w:r>
      <w:r>
        <w:rPr>
          <w:bCs/>
        </w:rPr>
        <w:t xml:space="preserve">1 hour prior to the start of the experiment. Leave the room, allow animals to acclimatize to the new environment. </w:t>
      </w:r>
    </w:p>
    <w:p w14:paraId="7C55FF72" w14:textId="4681B1F2" w:rsidR="00DB7C30" w:rsidRDefault="00DB7C30" w:rsidP="00DB7C30">
      <w:pPr>
        <w:pStyle w:val="ListParagraph"/>
        <w:numPr>
          <w:ilvl w:val="0"/>
          <w:numId w:val="21"/>
        </w:numPr>
        <w:spacing w:after="0"/>
        <w:rPr>
          <w:bCs/>
        </w:rPr>
      </w:pPr>
      <w:r>
        <w:rPr>
          <w:bCs/>
        </w:rPr>
        <w:t>Record light intensity</w:t>
      </w:r>
      <w:r w:rsidR="002521B2">
        <w:rPr>
          <w:bCs/>
        </w:rPr>
        <w:t xml:space="preserve"> in your lab book</w:t>
      </w:r>
      <w:r w:rsidR="00E50FBC">
        <w:rPr>
          <w:bCs/>
        </w:rPr>
        <w:t xml:space="preserve">, ensure there are no shadows in the arena. </w:t>
      </w:r>
    </w:p>
    <w:p w14:paraId="0A35B5EC" w14:textId="77777777" w:rsidR="00DB7C30" w:rsidRPr="00BF78B0" w:rsidRDefault="00DB7C30" w:rsidP="00DB7C30">
      <w:pPr>
        <w:pStyle w:val="ListParagraph"/>
        <w:numPr>
          <w:ilvl w:val="0"/>
          <w:numId w:val="21"/>
        </w:numPr>
        <w:spacing w:after="0"/>
        <w:rPr>
          <w:bCs/>
        </w:rPr>
      </w:pPr>
      <w:r>
        <w:rPr>
          <w:bCs/>
        </w:rPr>
        <w:t xml:space="preserve">Place ‘Do Not Disturb Sign’. </w:t>
      </w:r>
      <w:r w:rsidRPr="001D7618">
        <w:rPr>
          <w:b/>
        </w:rPr>
        <w:t xml:space="preserve">NB: </w:t>
      </w:r>
      <w:r>
        <w:rPr>
          <w:bCs/>
        </w:rPr>
        <w:t>All materials and equipment should be set up prior to mice’ arrival to the OR.</w:t>
      </w:r>
    </w:p>
    <w:p w14:paraId="4990DBCD" w14:textId="4BC8E623" w:rsidR="00DB7C30" w:rsidRDefault="00DB7C30" w:rsidP="00DB7C30">
      <w:pPr>
        <w:spacing w:after="0"/>
        <w:rPr>
          <w:b/>
        </w:rPr>
      </w:pPr>
      <w:r>
        <w:rPr>
          <w:b/>
          <w:color w:val="000000"/>
        </w:rPr>
        <w:t>Recording</w:t>
      </w:r>
      <w:r w:rsidR="00B80DF7">
        <w:rPr>
          <w:b/>
          <w:color w:val="000000"/>
        </w:rPr>
        <w:t xml:space="preserve"> Training Session</w:t>
      </w:r>
      <w:r>
        <w:rPr>
          <w:b/>
          <w:color w:val="000000"/>
        </w:rPr>
        <w:t xml:space="preserve"> (8:30-11:30</w:t>
      </w:r>
      <w:r>
        <w:rPr>
          <w:b/>
        </w:rPr>
        <w:t>):</w:t>
      </w:r>
    </w:p>
    <w:p w14:paraId="3E045898" w14:textId="2AF3D442" w:rsidR="00DB7C30" w:rsidRPr="00DB7C30" w:rsidRDefault="00DB7C30" w:rsidP="00DB7C30">
      <w:pPr>
        <w:pStyle w:val="ListParagraph"/>
        <w:numPr>
          <w:ilvl w:val="0"/>
          <w:numId w:val="22"/>
        </w:numPr>
        <w:spacing w:after="0"/>
        <w:rPr>
          <w:color w:val="000000"/>
        </w:rPr>
      </w:pPr>
      <w:r>
        <w:rPr>
          <w:color w:val="000000"/>
        </w:rPr>
        <w:t xml:space="preserve">Use tape or </w:t>
      </w:r>
      <w:r w:rsidR="00B80DF7">
        <w:rPr>
          <w:color w:val="000000"/>
        </w:rPr>
        <w:t xml:space="preserve">a </w:t>
      </w:r>
      <w:r>
        <w:rPr>
          <w:color w:val="000000"/>
        </w:rPr>
        <w:t>p</w:t>
      </w:r>
      <w:r w:rsidR="00B80DF7">
        <w:rPr>
          <w:color w:val="000000"/>
        </w:rPr>
        <w:t>u</w:t>
      </w:r>
      <w:r>
        <w:rPr>
          <w:color w:val="000000"/>
        </w:rPr>
        <w:t>tty to attach</w:t>
      </w:r>
      <w:r w:rsidR="00B80DF7">
        <w:rPr>
          <w:color w:val="000000"/>
        </w:rPr>
        <w:t xml:space="preserve"> two </w:t>
      </w:r>
      <w:r w:rsidR="00E50FBC">
        <w:rPr>
          <w:color w:val="000000"/>
        </w:rPr>
        <w:t xml:space="preserve">identical </w:t>
      </w:r>
      <w:r w:rsidR="007F13D8">
        <w:rPr>
          <w:color w:val="000000"/>
        </w:rPr>
        <w:t>objects.</w:t>
      </w:r>
      <w:r w:rsidR="00506802">
        <w:rPr>
          <w:color w:val="000000"/>
        </w:rPr>
        <w:t xml:space="preserve"> Place objects at least 10 cm away from the walls. Place them diagonally (e.g. NE and SW quadrants).</w:t>
      </w:r>
    </w:p>
    <w:p w14:paraId="554D22BC" w14:textId="2C922566" w:rsidR="00DB7C30" w:rsidRDefault="00DB7C30" w:rsidP="00DB7C30">
      <w:pPr>
        <w:numPr>
          <w:ilvl w:val="0"/>
          <w:numId w:val="22"/>
        </w:numPr>
        <w:spacing w:after="0" w:line="276" w:lineRule="auto"/>
        <w:rPr>
          <w:color w:val="000000"/>
        </w:rPr>
      </w:pPr>
      <w:r>
        <w:rPr>
          <w:color w:val="000000"/>
        </w:rPr>
        <w:t>Designate a specific corner</w:t>
      </w:r>
      <w:r w:rsidR="00E50FBC">
        <w:rPr>
          <w:color w:val="000000"/>
        </w:rPr>
        <w:t xml:space="preserve"> or the centre of the arena</w:t>
      </w:r>
      <w:r>
        <w:rPr>
          <w:color w:val="000000"/>
        </w:rPr>
        <w:t xml:space="preserve"> as the “Start” point. For each individual trial, place the mouse into this designated spot, ideally between 2 objects</w:t>
      </w:r>
      <w:r w:rsidR="007F13D8">
        <w:rPr>
          <w:color w:val="000000"/>
        </w:rPr>
        <w:t>.</w:t>
      </w:r>
    </w:p>
    <w:p w14:paraId="0B3A6948" w14:textId="5D0D3DA4" w:rsidR="00DB7C30" w:rsidRDefault="00DB7C30" w:rsidP="00DB7C30">
      <w:pPr>
        <w:numPr>
          <w:ilvl w:val="0"/>
          <w:numId w:val="22"/>
        </w:numPr>
        <w:spacing w:after="0" w:line="276" w:lineRule="auto"/>
        <w:rPr>
          <w:color w:val="000000"/>
        </w:rPr>
      </w:pPr>
      <w:r>
        <w:rPr>
          <w:color w:val="000000"/>
        </w:rPr>
        <w:t>Start timer</w:t>
      </w:r>
      <w:r>
        <w:t xml:space="preserve"> immediately as mouse is placed into arena. Record 10 mins for each mouse.</w:t>
      </w:r>
    </w:p>
    <w:p w14:paraId="5AE5A09C" w14:textId="77777777" w:rsidR="00DB7C30" w:rsidRDefault="00DB7C30" w:rsidP="00DB7C30">
      <w:pPr>
        <w:numPr>
          <w:ilvl w:val="0"/>
          <w:numId w:val="22"/>
        </w:numPr>
        <w:spacing w:after="0" w:line="276" w:lineRule="auto"/>
        <w:rPr>
          <w:color w:val="000000"/>
        </w:rPr>
      </w:pPr>
      <w:r>
        <w:rPr>
          <w:color w:val="000000"/>
        </w:rPr>
        <w:t>Move as far away from the arena as possible. Remain silent until the end of the trial.</w:t>
      </w:r>
    </w:p>
    <w:p w14:paraId="364F5604" w14:textId="6722AC02" w:rsidR="00DB7C30" w:rsidRDefault="00DB7C30" w:rsidP="00DB7C30">
      <w:pPr>
        <w:numPr>
          <w:ilvl w:val="0"/>
          <w:numId w:val="22"/>
        </w:numPr>
        <w:spacing w:after="0" w:line="276" w:lineRule="auto"/>
        <w:rPr>
          <w:color w:val="000000"/>
        </w:rPr>
      </w:pPr>
      <w:r w:rsidRPr="00856F4F">
        <w:rPr>
          <w:color w:val="000000"/>
        </w:rPr>
        <w:t xml:space="preserve">At the end of the trial, place a paper with mouse written ID in front of the camera. You will use it to identify individual mouse during analysis. </w:t>
      </w:r>
      <w:r w:rsidRPr="00856F4F">
        <w:rPr>
          <w:b/>
          <w:bCs/>
          <w:color w:val="000000"/>
        </w:rPr>
        <w:t xml:space="preserve">NB: </w:t>
      </w:r>
      <w:r w:rsidR="00E50FBC">
        <w:rPr>
          <w:color w:val="000000"/>
        </w:rPr>
        <w:t>R</w:t>
      </w:r>
      <w:r w:rsidRPr="00856F4F">
        <w:rPr>
          <w:color w:val="000000"/>
        </w:rPr>
        <w:t>ecord ids in your lab book.</w:t>
      </w:r>
      <w:r w:rsidR="00B80DF7">
        <w:rPr>
          <w:color w:val="000000"/>
        </w:rPr>
        <w:t xml:space="preserve"> It is important to record the order.</w:t>
      </w:r>
    </w:p>
    <w:p w14:paraId="37B81654" w14:textId="554218BE" w:rsidR="00B80DF7" w:rsidRPr="00B80DF7" w:rsidRDefault="00DB7C30" w:rsidP="00B80DF7">
      <w:pPr>
        <w:numPr>
          <w:ilvl w:val="0"/>
          <w:numId w:val="22"/>
        </w:numPr>
        <w:spacing w:after="0" w:line="276" w:lineRule="auto"/>
        <w:rPr>
          <w:color w:val="000000"/>
        </w:rPr>
      </w:pPr>
      <w:r w:rsidRPr="00856F4F">
        <w:rPr>
          <w:color w:val="000000"/>
        </w:rPr>
        <w:lastRenderedPageBreak/>
        <w:t xml:space="preserve">Put mouse into ‘Transfer’ cage. </w:t>
      </w:r>
    </w:p>
    <w:p w14:paraId="4E31834A" w14:textId="2717067C" w:rsidR="00DB7C30" w:rsidRDefault="00DB7C30" w:rsidP="00DB7C30">
      <w:pPr>
        <w:numPr>
          <w:ilvl w:val="0"/>
          <w:numId w:val="22"/>
        </w:numPr>
        <w:spacing w:after="0" w:line="276" w:lineRule="auto"/>
        <w:rPr>
          <w:color w:val="000000"/>
        </w:rPr>
      </w:pPr>
      <w:r w:rsidRPr="00856F4F">
        <w:rPr>
          <w:color w:val="000000"/>
        </w:rPr>
        <w:t xml:space="preserve">Clean the arena </w:t>
      </w:r>
      <w:r w:rsidR="00B80DF7">
        <w:rPr>
          <w:color w:val="000000"/>
        </w:rPr>
        <w:t xml:space="preserve">and objects </w:t>
      </w:r>
      <w:r w:rsidRPr="00856F4F">
        <w:rPr>
          <w:color w:val="000000"/>
        </w:rPr>
        <w:t xml:space="preserve">thoroughly with 70% EtOH. Mouse can detect </w:t>
      </w:r>
      <w:r w:rsidR="00B80DF7">
        <w:rPr>
          <w:color w:val="000000"/>
        </w:rPr>
        <w:t xml:space="preserve">odour </w:t>
      </w:r>
      <w:r w:rsidRPr="00856F4F">
        <w:rPr>
          <w:color w:val="000000"/>
        </w:rPr>
        <w:t>of the previous mice if not done thoroughly.</w:t>
      </w:r>
    </w:p>
    <w:p w14:paraId="76942FFF" w14:textId="77777777" w:rsidR="007F13D8" w:rsidRDefault="00DB7C30" w:rsidP="007F13D8">
      <w:pPr>
        <w:numPr>
          <w:ilvl w:val="0"/>
          <w:numId w:val="22"/>
        </w:numPr>
        <w:spacing w:after="0" w:line="276" w:lineRule="auto"/>
        <w:rPr>
          <w:color w:val="000000"/>
        </w:rPr>
      </w:pPr>
      <w:r w:rsidRPr="00856F4F">
        <w:rPr>
          <w:color w:val="000000"/>
        </w:rPr>
        <w:t>Wait until the arena is completely dry before placing the next mouse in the arena.</w:t>
      </w:r>
    </w:p>
    <w:p w14:paraId="4B099C66" w14:textId="241C8E84" w:rsidR="007F13D8" w:rsidRPr="007F13D8" w:rsidRDefault="00DB7C30" w:rsidP="007F13D8">
      <w:pPr>
        <w:numPr>
          <w:ilvl w:val="0"/>
          <w:numId w:val="22"/>
        </w:numPr>
        <w:spacing w:after="0" w:line="276" w:lineRule="auto"/>
        <w:rPr>
          <w:color w:val="000000"/>
        </w:rPr>
      </w:pPr>
      <w:r w:rsidRPr="007F13D8">
        <w:rPr>
          <w:color w:val="000000"/>
        </w:rPr>
        <w:t xml:space="preserve">Repeat with all animals. </w:t>
      </w:r>
    </w:p>
    <w:p w14:paraId="75F3B103" w14:textId="50CC5C9C" w:rsidR="007F13D8" w:rsidRDefault="007F13D8" w:rsidP="007F13D8">
      <w:pPr>
        <w:spacing w:after="0"/>
        <w:rPr>
          <w:b/>
        </w:rPr>
      </w:pPr>
      <w:r>
        <w:rPr>
          <w:b/>
          <w:color w:val="000000"/>
        </w:rPr>
        <w:t>Recording Training Session (8:30-11:30</w:t>
      </w:r>
      <w:r>
        <w:rPr>
          <w:b/>
        </w:rPr>
        <w:t>):</w:t>
      </w:r>
    </w:p>
    <w:p w14:paraId="085CEFD8" w14:textId="03F00DF2" w:rsidR="007F13D8" w:rsidRPr="007F13D8" w:rsidRDefault="007F13D8" w:rsidP="007F13D8">
      <w:pPr>
        <w:pStyle w:val="ListParagraph"/>
        <w:numPr>
          <w:ilvl w:val="0"/>
          <w:numId w:val="24"/>
        </w:numPr>
        <w:spacing w:after="0"/>
        <w:rPr>
          <w:color w:val="000000"/>
        </w:rPr>
      </w:pPr>
      <w:r>
        <w:rPr>
          <w:color w:val="000000"/>
        </w:rPr>
        <w:t>Use tape or a putty to attach two different objects</w:t>
      </w:r>
      <w:r w:rsidR="00005603">
        <w:rPr>
          <w:color w:val="000000"/>
        </w:rPr>
        <w:t>. Object should be attached at least 10 cm away from the wall</w:t>
      </w:r>
      <w:r w:rsidR="00E50FBC">
        <w:rPr>
          <w:color w:val="000000"/>
        </w:rPr>
        <w:t xml:space="preserve">. </w:t>
      </w:r>
    </w:p>
    <w:p w14:paraId="2FDF1616" w14:textId="382DC63B" w:rsidR="007F13D8" w:rsidRDefault="007F13D8" w:rsidP="007F13D8">
      <w:pPr>
        <w:numPr>
          <w:ilvl w:val="0"/>
          <w:numId w:val="24"/>
        </w:numPr>
        <w:spacing w:after="0" w:line="276" w:lineRule="auto"/>
        <w:rPr>
          <w:color w:val="000000"/>
        </w:rPr>
      </w:pPr>
      <w:r>
        <w:rPr>
          <w:color w:val="000000"/>
        </w:rPr>
        <w:t xml:space="preserve">Use the same order to have </w:t>
      </w:r>
      <w:r w:rsidR="00E50FBC">
        <w:rPr>
          <w:color w:val="000000"/>
        </w:rPr>
        <w:t>3-hour</w:t>
      </w:r>
      <w:r>
        <w:rPr>
          <w:color w:val="000000"/>
        </w:rPr>
        <w:t xml:space="preserve"> ISI.</w:t>
      </w:r>
    </w:p>
    <w:p w14:paraId="014C8360" w14:textId="4F1AA8CA" w:rsidR="007F13D8" w:rsidRDefault="007F13D8" w:rsidP="007F13D8">
      <w:pPr>
        <w:numPr>
          <w:ilvl w:val="0"/>
          <w:numId w:val="24"/>
        </w:numPr>
        <w:spacing w:after="0" w:line="276" w:lineRule="auto"/>
        <w:rPr>
          <w:color w:val="000000"/>
        </w:rPr>
      </w:pPr>
      <w:r>
        <w:rPr>
          <w:color w:val="000000"/>
        </w:rPr>
        <w:t>For each individual trial, place the mouse into th</w:t>
      </w:r>
      <w:r w:rsidR="00E50FBC">
        <w:rPr>
          <w:color w:val="000000"/>
        </w:rPr>
        <w:t>e</w:t>
      </w:r>
      <w:r>
        <w:rPr>
          <w:color w:val="000000"/>
        </w:rPr>
        <w:t xml:space="preserve"> designated ‘Start’ spot.</w:t>
      </w:r>
    </w:p>
    <w:p w14:paraId="6F58B5AA" w14:textId="4CCA21AD" w:rsidR="007F13D8" w:rsidRDefault="007F13D8" w:rsidP="007F13D8">
      <w:pPr>
        <w:numPr>
          <w:ilvl w:val="0"/>
          <w:numId w:val="24"/>
        </w:numPr>
        <w:spacing w:after="0" w:line="276" w:lineRule="auto"/>
        <w:rPr>
          <w:color w:val="000000"/>
        </w:rPr>
      </w:pPr>
      <w:r>
        <w:rPr>
          <w:color w:val="000000"/>
        </w:rPr>
        <w:t>Start timer</w:t>
      </w:r>
      <w:r>
        <w:t xml:space="preserve"> immediately as mouse is placed into arena. Record 10 </w:t>
      </w:r>
      <w:r w:rsidR="00E50FBC">
        <w:t>mins for</w:t>
      </w:r>
      <w:r>
        <w:t xml:space="preserve"> each mouse.</w:t>
      </w:r>
    </w:p>
    <w:p w14:paraId="393E3904" w14:textId="77777777" w:rsidR="007F13D8" w:rsidRDefault="007F13D8" w:rsidP="007F13D8">
      <w:pPr>
        <w:numPr>
          <w:ilvl w:val="0"/>
          <w:numId w:val="24"/>
        </w:numPr>
        <w:spacing w:after="0" w:line="276" w:lineRule="auto"/>
        <w:rPr>
          <w:color w:val="000000"/>
        </w:rPr>
      </w:pPr>
      <w:r>
        <w:rPr>
          <w:color w:val="000000"/>
        </w:rPr>
        <w:t>Move as far away from the arena as possible. Remain silent until the end of the trial.</w:t>
      </w:r>
    </w:p>
    <w:p w14:paraId="231E1004" w14:textId="017AD0F4" w:rsidR="007F13D8" w:rsidRDefault="007F13D8" w:rsidP="007F13D8">
      <w:pPr>
        <w:numPr>
          <w:ilvl w:val="0"/>
          <w:numId w:val="24"/>
        </w:numPr>
        <w:spacing w:after="0" w:line="276" w:lineRule="auto"/>
        <w:rPr>
          <w:color w:val="000000"/>
        </w:rPr>
      </w:pPr>
      <w:r w:rsidRPr="00856F4F">
        <w:rPr>
          <w:color w:val="000000"/>
        </w:rPr>
        <w:t xml:space="preserve">At the end of the trial, place a paper with mouse written ID in front of the camera. You will use it to identify individual mouse during analysis. </w:t>
      </w:r>
      <w:r w:rsidRPr="00856F4F">
        <w:rPr>
          <w:b/>
          <w:bCs/>
          <w:color w:val="000000"/>
        </w:rPr>
        <w:t xml:space="preserve">NB: </w:t>
      </w:r>
      <w:r w:rsidR="00E50FBC">
        <w:rPr>
          <w:color w:val="000000"/>
        </w:rPr>
        <w:t>R</w:t>
      </w:r>
      <w:r w:rsidRPr="00856F4F">
        <w:rPr>
          <w:color w:val="000000"/>
        </w:rPr>
        <w:t>ecord ids in your lab book.</w:t>
      </w:r>
      <w:r>
        <w:rPr>
          <w:color w:val="000000"/>
        </w:rPr>
        <w:t xml:space="preserve"> </w:t>
      </w:r>
    </w:p>
    <w:p w14:paraId="535940D2" w14:textId="77777777" w:rsidR="007F13D8" w:rsidRPr="00B80DF7" w:rsidRDefault="007F13D8" w:rsidP="007F13D8">
      <w:pPr>
        <w:numPr>
          <w:ilvl w:val="0"/>
          <w:numId w:val="24"/>
        </w:numPr>
        <w:spacing w:after="0" w:line="276" w:lineRule="auto"/>
        <w:rPr>
          <w:color w:val="000000"/>
        </w:rPr>
      </w:pPr>
      <w:r w:rsidRPr="00856F4F">
        <w:rPr>
          <w:color w:val="000000"/>
        </w:rPr>
        <w:t xml:space="preserve">Put mouse into ‘Transfer’ cage. </w:t>
      </w:r>
    </w:p>
    <w:p w14:paraId="22188A30" w14:textId="31B5D0C6" w:rsidR="007F13D8" w:rsidRDefault="007F13D8" w:rsidP="007F13D8">
      <w:pPr>
        <w:numPr>
          <w:ilvl w:val="0"/>
          <w:numId w:val="24"/>
        </w:numPr>
        <w:spacing w:after="0" w:line="276" w:lineRule="auto"/>
        <w:rPr>
          <w:color w:val="000000"/>
        </w:rPr>
      </w:pPr>
      <w:r w:rsidRPr="00856F4F">
        <w:rPr>
          <w:color w:val="000000"/>
        </w:rPr>
        <w:t>Clean the arena</w:t>
      </w:r>
      <w:r>
        <w:rPr>
          <w:color w:val="000000"/>
        </w:rPr>
        <w:t xml:space="preserve"> and objects </w:t>
      </w:r>
      <w:r w:rsidRPr="00856F4F">
        <w:rPr>
          <w:color w:val="000000"/>
        </w:rPr>
        <w:t xml:space="preserve">thoroughly with 70% EtOH. Mouse can detect </w:t>
      </w:r>
      <w:r>
        <w:rPr>
          <w:color w:val="000000"/>
        </w:rPr>
        <w:t xml:space="preserve">odour </w:t>
      </w:r>
      <w:r w:rsidRPr="00856F4F">
        <w:rPr>
          <w:color w:val="000000"/>
        </w:rPr>
        <w:t>of the previous mice if not done thoroughly.</w:t>
      </w:r>
    </w:p>
    <w:p w14:paraId="227A1B5F" w14:textId="77777777" w:rsidR="007F13D8" w:rsidRDefault="007F13D8" w:rsidP="007F13D8">
      <w:pPr>
        <w:numPr>
          <w:ilvl w:val="0"/>
          <w:numId w:val="24"/>
        </w:numPr>
        <w:spacing w:after="0" w:line="276" w:lineRule="auto"/>
        <w:rPr>
          <w:color w:val="000000"/>
        </w:rPr>
      </w:pPr>
      <w:r w:rsidRPr="00856F4F">
        <w:rPr>
          <w:color w:val="000000"/>
        </w:rPr>
        <w:t>Wait until the arena is completely dry before placing the next mouse in the arena.</w:t>
      </w:r>
    </w:p>
    <w:p w14:paraId="017E34EF" w14:textId="0B7C897A" w:rsidR="007F13D8" w:rsidRPr="007F13D8" w:rsidRDefault="007F13D8" w:rsidP="007F13D8">
      <w:pPr>
        <w:numPr>
          <w:ilvl w:val="0"/>
          <w:numId w:val="24"/>
        </w:numPr>
        <w:spacing w:after="0" w:line="276" w:lineRule="auto"/>
        <w:rPr>
          <w:color w:val="000000"/>
        </w:rPr>
      </w:pPr>
      <w:r w:rsidRPr="00856F4F">
        <w:rPr>
          <w:color w:val="000000"/>
        </w:rPr>
        <w:t xml:space="preserve">Repeat with all animals. </w:t>
      </w:r>
    </w:p>
    <w:p w14:paraId="3B5D45E5" w14:textId="2748EAB9" w:rsidR="00DB7C30" w:rsidRPr="00856F4F" w:rsidRDefault="00DB7C30" w:rsidP="00DB7C30">
      <w:pPr>
        <w:spacing w:after="0" w:line="276" w:lineRule="auto"/>
        <w:rPr>
          <w:color w:val="000000"/>
        </w:rPr>
      </w:pPr>
      <w:r w:rsidRPr="00856F4F">
        <w:rPr>
          <w:b/>
          <w:bCs/>
          <w:color w:val="000000"/>
        </w:rPr>
        <w:t>Clean</w:t>
      </w:r>
      <w:r w:rsidR="007F13D8">
        <w:rPr>
          <w:b/>
          <w:bCs/>
          <w:color w:val="000000"/>
        </w:rPr>
        <w:t xml:space="preserve"> up</w:t>
      </w:r>
      <w:r w:rsidRPr="00856F4F">
        <w:rPr>
          <w:b/>
          <w:bCs/>
          <w:color w:val="000000"/>
        </w:rPr>
        <w:t xml:space="preserve"> (11:30-12:30):</w:t>
      </w:r>
    </w:p>
    <w:p w14:paraId="044F45C6" w14:textId="235FAF64" w:rsidR="00DB7C30" w:rsidRPr="00856F4F" w:rsidRDefault="00D878E6" w:rsidP="00DB7C30">
      <w:pPr>
        <w:pStyle w:val="ListParagraph"/>
        <w:numPr>
          <w:ilvl w:val="0"/>
          <w:numId w:val="23"/>
        </w:numPr>
        <w:spacing w:after="0" w:line="276" w:lineRule="auto"/>
        <w:rPr>
          <w:color w:val="000000"/>
        </w:rPr>
      </w:pPr>
      <w:r>
        <w:rPr>
          <w:color w:val="000000"/>
        </w:rPr>
        <w:t xml:space="preserve">Transfer the cage </w:t>
      </w:r>
      <w:r w:rsidR="00DB7C30" w:rsidRPr="00856F4F">
        <w:rPr>
          <w:color w:val="000000"/>
        </w:rPr>
        <w:t xml:space="preserve">to the </w:t>
      </w:r>
      <w:r>
        <w:rPr>
          <w:color w:val="000000"/>
        </w:rPr>
        <w:t xml:space="preserve">animal </w:t>
      </w:r>
      <w:r w:rsidR="00DB7C30" w:rsidRPr="00856F4F">
        <w:rPr>
          <w:color w:val="000000"/>
        </w:rPr>
        <w:t>holding room. Monitor for fighting.</w:t>
      </w:r>
    </w:p>
    <w:p w14:paraId="70347FC3" w14:textId="77777777" w:rsidR="00DB7C30" w:rsidRPr="00856F4F" w:rsidRDefault="00DB7C30" w:rsidP="00DB7C30">
      <w:pPr>
        <w:pStyle w:val="ListParagraph"/>
        <w:numPr>
          <w:ilvl w:val="0"/>
          <w:numId w:val="23"/>
        </w:numPr>
        <w:spacing w:after="0" w:line="276" w:lineRule="auto"/>
        <w:rPr>
          <w:color w:val="000000"/>
        </w:rPr>
      </w:pPr>
      <w:r w:rsidRPr="00856F4F">
        <w:rPr>
          <w:color w:val="000000"/>
        </w:rPr>
        <w:t>Clean OR.</w:t>
      </w:r>
    </w:p>
    <w:p w14:paraId="29165CF1" w14:textId="77777777" w:rsidR="00DB7C30" w:rsidRPr="00856F4F" w:rsidRDefault="00DB7C30" w:rsidP="00DB7C30">
      <w:pPr>
        <w:pStyle w:val="ListParagraph"/>
        <w:numPr>
          <w:ilvl w:val="0"/>
          <w:numId w:val="23"/>
        </w:numPr>
        <w:spacing w:after="0" w:line="276" w:lineRule="auto"/>
        <w:rPr>
          <w:color w:val="000000"/>
        </w:rPr>
      </w:pPr>
      <w:r w:rsidRPr="00856F4F">
        <w:rPr>
          <w:color w:val="000000"/>
        </w:rPr>
        <w:t>Transfer videos to the hard drive and cloud.</w:t>
      </w:r>
    </w:p>
    <w:p w14:paraId="59F86231" w14:textId="77777777" w:rsidR="00DB7C30" w:rsidRPr="00D878E6" w:rsidRDefault="00DB7C30" w:rsidP="00DB7C30">
      <w:pPr>
        <w:pStyle w:val="ListParagraph"/>
        <w:numPr>
          <w:ilvl w:val="0"/>
          <w:numId w:val="23"/>
        </w:numPr>
        <w:spacing w:after="0" w:line="276" w:lineRule="auto"/>
        <w:rPr>
          <w:rFonts w:cstheme="minorHAnsi"/>
          <w:color w:val="000000"/>
        </w:rPr>
      </w:pPr>
      <w:r w:rsidRPr="00D878E6">
        <w:rPr>
          <w:rFonts w:cstheme="minorHAnsi"/>
          <w:color w:val="000000"/>
        </w:rPr>
        <w:t>Charge recording equipment.</w:t>
      </w:r>
    </w:p>
    <w:p w14:paraId="40137F32" w14:textId="77777777" w:rsidR="00DB7C30" w:rsidRPr="00D878E6" w:rsidRDefault="00DB7C30" w:rsidP="00D878E6">
      <w:pPr>
        <w:spacing w:after="0" w:line="240" w:lineRule="auto"/>
        <w:jc w:val="both"/>
        <w:rPr>
          <w:rFonts w:cstheme="minorHAnsi"/>
          <w:b/>
        </w:rPr>
      </w:pPr>
    </w:p>
    <w:p w14:paraId="76C719BA" w14:textId="3C57440D" w:rsidR="00884F60" w:rsidRPr="00D878E6" w:rsidRDefault="00ED2C6B" w:rsidP="00ED2C6B">
      <w:pPr>
        <w:rPr>
          <w:rFonts w:cstheme="minorHAnsi"/>
          <w:b/>
          <w:bCs/>
          <w:sz w:val="28"/>
          <w:szCs w:val="28"/>
        </w:rPr>
      </w:pPr>
      <w:r w:rsidRPr="00D878E6">
        <w:rPr>
          <w:rFonts w:cstheme="minorHAnsi"/>
          <w:b/>
          <w:bCs/>
          <w:sz w:val="28"/>
          <w:szCs w:val="28"/>
        </w:rPr>
        <w:t>W</w:t>
      </w:r>
      <w:r w:rsidR="00FC15E1" w:rsidRPr="00D878E6">
        <w:rPr>
          <w:rFonts w:cstheme="minorHAnsi"/>
          <w:b/>
          <w:bCs/>
          <w:sz w:val="28"/>
          <w:szCs w:val="28"/>
        </w:rPr>
        <w:t>orking with BORIS for NOR analysis</w:t>
      </w:r>
    </w:p>
    <w:p w14:paraId="6522D50B" w14:textId="1C0AA250" w:rsidR="00884F60" w:rsidRPr="00D878E6" w:rsidRDefault="00884F60" w:rsidP="00884F60">
      <w:pPr>
        <w:pStyle w:val="ListParagraph"/>
        <w:numPr>
          <w:ilvl w:val="0"/>
          <w:numId w:val="1"/>
        </w:numPr>
        <w:rPr>
          <w:rFonts w:cstheme="minorHAnsi"/>
          <w:noProof/>
        </w:rPr>
      </w:pPr>
      <w:r w:rsidRPr="00D878E6">
        <w:rPr>
          <w:rFonts w:cstheme="minorHAnsi"/>
          <w:noProof/>
        </w:rPr>
        <w:t>Download the BORIS program (</w:t>
      </w:r>
      <w:hyperlink r:id="rId7" w:history="1">
        <w:r w:rsidRPr="00D878E6">
          <w:rPr>
            <w:rStyle w:val="Hyperlink"/>
            <w:rFonts w:cstheme="minorHAnsi"/>
          </w:rPr>
          <w:t>DOI: 10.1111/2041-210X.12584</w:t>
        </w:r>
      </w:hyperlink>
      <w:r w:rsidRPr="00D878E6">
        <w:rPr>
          <w:rFonts w:cstheme="minorHAnsi"/>
        </w:rPr>
        <w:t>)</w:t>
      </w:r>
      <w:r w:rsidR="006B7EDE" w:rsidRPr="00D878E6">
        <w:rPr>
          <w:rFonts w:cstheme="minorHAnsi"/>
        </w:rPr>
        <w:t>.</w:t>
      </w:r>
    </w:p>
    <w:p w14:paraId="5F019181" w14:textId="73273065" w:rsidR="006B7EDE" w:rsidRPr="00D878E6" w:rsidRDefault="006B7EDE" w:rsidP="00884F60">
      <w:pPr>
        <w:pStyle w:val="ListParagraph"/>
        <w:numPr>
          <w:ilvl w:val="0"/>
          <w:numId w:val="1"/>
        </w:numPr>
        <w:rPr>
          <w:rFonts w:cstheme="minorHAnsi"/>
          <w:noProof/>
        </w:rPr>
      </w:pPr>
      <w:r w:rsidRPr="00D878E6">
        <w:rPr>
          <w:rFonts w:cstheme="minorHAnsi"/>
        </w:rPr>
        <w:t xml:space="preserve">Open </w:t>
      </w:r>
      <w:r w:rsidR="00A817C6" w:rsidRPr="00D878E6">
        <w:rPr>
          <w:rFonts w:cstheme="minorHAnsi"/>
        </w:rPr>
        <w:t xml:space="preserve">the </w:t>
      </w:r>
      <w:r w:rsidRPr="00D878E6">
        <w:rPr>
          <w:rFonts w:cstheme="minorHAnsi"/>
        </w:rPr>
        <w:t>program and start a new project. Select title.</w:t>
      </w:r>
      <w:r w:rsidR="00A817C6" w:rsidRPr="00D878E6">
        <w:rPr>
          <w:rFonts w:cstheme="minorHAnsi"/>
        </w:rPr>
        <w:t xml:space="preserve"> Differentiate between ‘Training’ and ‘Testing’ sessions.</w:t>
      </w:r>
    </w:p>
    <w:p w14:paraId="4DCECC6E" w14:textId="3E25D931" w:rsidR="00332C56" w:rsidRPr="00D878E6" w:rsidRDefault="003831F0" w:rsidP="00884F60">
      <w:pPr>
        <w:jc w:val="center"/>
        <w:rPr>
          <w:rFonts w:cstheme="minorHAnsi"/>
        </w:rPr>
      </w:pPr>
      <w:r w:rsidRPr="00D878E6">
        <w:rPr>
          <w:rFonts w:cstheme="minorHAnsi"/>
          <w:noProof/>
        </w:rPr>
        <w:lastRenderedPageBreak/>
        <w:drawing>
          <wp:inline distT="0" distB="0" distL="0" distR="0" wp14:anchorId="56809E09" wp14:editId="7826F07E">
            <wp:extent cx="5943600" cy="3714433"/>
            <wp:effectExtent l="0" t="0" r="0" b="63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714433"/>
                    </a:xfrm>
                    <a:prstGeom prst="rect">
                      <a:avLst/>
                    </a:prstGeom>
                    <a:noFill/>
                    <a:ln>
                      <a:noFill/>
                    </a:ln>
                  </pic:spPr>
                </pic:pic>
              </a:graphicData>
            </a:graphic>
          </wp:inline>
        </w:drawing>
      </w:r>
    </w:p>
    <w:p w14:paraId="3B3CE169" w14:textId="1CF4BDA3" w:rsidR="003831F0" w:rsidRPr="00D878E6" w:rsidRDefault="006B7EDE" w:rsidP="00535EA9">
      <w:pPr>
        <w:pStyle w:val="ListParagraph"/>
        <w:numPr>
          <w:ilvl w:val="0"/>
          <w:numId w:val="1"/>
        </w:numPr>
        <w:rPr>
          <w:rFonts w:cstheme="minorHAnsi"/>
        </w:rPr>
      </w:pPr>
      <w:r w:rsidRPr="00D878E6">
        <w:rPr>
          <w:rFonts w:cstheme="minorHAnsi"/>
        </w:rPr>
        <w:t xml:space="preserve">Click </w:t>
      </w:r>
      <w:r w:rsidR="0030383C" w:rsidRPr="00D878E6">
        <w:rPr>
          <w:rFonts w:cstheme="minorHAnsi"/>
        </w:rPr>
        <w:t>‘</w:t>
      </w:r>
      <w:r w:rsidRPr="00D878E6">
        <w:rPr>
          <w:rFonts w:cstheme="minorHAnsi"/>
        </w:rPr>
        <w:t>Ethogram</w:t>
      </w:r>
      <w:r w:rsidR="0030383C" w:rsidRPr="00D878E6">
        <w:rPr>
          <w:rFonts w:cstheme="minorHAnsi"/>
        </w:rPr>
        <w:t xml:space="preserve">’. </w:t>
      </w:r>
      <w:r w:rsidR="00C75490" w:rsidRPr="00D878E6">
        <w:rPr>
          <w:rFonts w:cstheme="minorHAnsi"/>
        </w:rPr>
        <w:t>Add behaviour, choose state event behaviour</w:t>
      </w:r>
      <w:r w:rsidR="008045AE" w:rsidRPr="00D878E6">
        <w:rPr>
          <w:rFonts w:cstheme="minorHAnsi"/>
        </w:rPr>
        <w:t xml:space="preserve"> because we want to look at the duration of object exploration.</w:t>
      </w:r>
      <w:r w:rsidR="00A817C6" w:rsidRPr="00D878E6">
        <w:rPr>
          <w:rFonts w:cstheme="minorHAnsi"/>
        </w:rPr>
        <w:t xml:space="preserve"> For Testing Session, </w:t>
      </w:r>
      <w:r w:rsidR="00535EA9" w:rsidRPr="00D878E6">
        <w:rPr>
          <w:rFonts w:cstheme="minorHAnsi"/>
        </w:rPr>
        <w:t xml:space="preserve">add </w:t>
      </w:r>
      <w:r w:rsidR="007D4F16" w:rsidRPr="00D878E6">
        <w:rPr>
          <w:rFonts w:cstheme="minorHAnsi"/>
        </w:rPr>
        <w:t xml:space="preserve">a </w:t>
      </w:r>
      <w:r w:rsidR="00535EA9" w:rsidRPr="00D878E6">
        <w:rPr>
          <w:rFonts w:cstheme="minorHAnsi"/>
        </w:rPr>
        <w:t xml:space="preserve">description of </w:t>
      </w:r>
      <w:r w:rsidR="007D4F16" w:rsidRPr="00D878E6">
        <w:rPr>
          <w:rFonts w:cstheme="minorHAnsi"/>
        </w:rPr>
        <w:t xml:space="preserve">the </w:t>
      </w:r>
      <w:r w:rsidR="00535EA9" w:rsidRPr="00D878E6">
        <w:rPr>
          <w:rFonts w:cstheme="minorHAnsi"/>
        </w:rPr>
        <w:t xml:space="preserve">location of your object (e.g. </w:t>
      </w:r>
      <w:r w:rsidR="00506802">
        <w:rPr>
          <w:rFonts w:cstheme="minorHAnsi"/>
        </w:rPr>
        <w:t>N</w:t>
      </w:r>
      <w:r w:rsidR="00535EA9" w:rsidRPr="00D878E6">
        <w:rPr>
          <w:rFonts w:cstheme="minorHAnsi"/>
        </w:rPr>
        <w:t xml:space="preserve">E or </w:t>
      </w:r>
      <w:r w:rsidR="00506802">
        <w:rPr>
          <w:rFonts w:cstheme="minorHAnsi"/>
        </w:rPr>
        <w:t>S</w:t>
      </w:r>
      <w:r w:rsidR="00535EA9" w:rsidRPr="00D878E6">
        <w:rPr>
          <w:rFonts w:cstheme="minorHAnsi"/>
        </w:rPr>
        <w:t>W</w:t>
      </w:r>
      <w:r w:rsidR="00506802">
        <w:rPr>
          <w:rFonts w:cstheme="minorHAnsi"/>
        </w:rPr>
        <w:t xml:space="preserve"> quadrants</w:t>
      </w:r>
      <w:r w:rsidR="00535EA9" w:rsidRPr="00D878E6">
        <w:rPr>
          <w:rFonts w:cstheme="minorHAnsi"/>
        </w:rPr>
        <w:t>).</w:t>
      </w:r>
    </w:p>
    <w:p w14:paraId="050151B7" w14:textId="2FF822E5" w:rsidR="003831F0" w:rsidRPr="00D878E6" w:rsidRDefault="003831F0" w:rsidP="00535EA9">
      <w:pPr>
        <w:jc w:val="center"/>
        <w:rPr>
          <w:rFonts w:cstheme="minorHAnsi"/>
        </w:rPr>
      </w:pPr>
      <w:r w:rsidRPr="00D878E6">
        <w:rPr>
          <w:rFonts w:cstheme="minorHAnsi"/>
          <w:noProof/>
        </w:rPr>
        <w:drawing>
          <wp:inline distT="0" distB="0" distL="0" distR="0" wp14:anchorId="15E278AF" wp14:editId="20139968">
            <wp:extent cx="5946140" cy="3716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6140" cy="3716020"/>
                    </a:xfrm>
                    <a:prstGeom prst="rect">
                      <a:avLst/>
                    </a:prstGeom>
                    <a:noFill/>
                    <a:ln>
                      <a:noFill/>
                    </a:ln>
                  </pic:spPr>
                </pic:pic>
              </a:graphicData>
            </a:graphic>
          </wp:inline>
        </w:drawing>
      </w:r>
    </w:p>
    <w:p w14:paraId="7EED37D2" w14:textId="161C9DD4" w:rsidR="003831F0" w:rsidRPr="00D878E6" w:rsidRDefault="00535EA9" w:rsidP="00150156">
      <w:pPr>
        <w:pStyle w:val="ListParagraph"/>
        <w:numPr>
          <w:ilvl w:val="0"/>
          <w:numId w:val="1"/>
        </w:numPr>
        <w:rPr>
          <w:rFonts w:cstheme="minorHAnsi"/>
        </w:rPr>
      </w:pPr>
      <w:r w:rsidRPr="00D878E6">
        <w:rPr>
          <w:rFonts w:cstheme="minorHAnsi"/>
        </w:rPr>
        <w:lastRenderedPageBreak/>
        <w:t>Add subject’s ids</w:t>
      </w:r>
      <w:r w:rsidR="00150156" w:rsidRPr="00D878E6">
        <w:rPr>
          <w:rFonts w:cstheme="minorHAnsi"/>
        </w:rPr>
        <w:t>.</w:t>
      </w:r>
    </w:p>
    <w:p w14:paraId="64FB7113" w14:textId="164AE3FC" w:rsidR="003831F0" w:rsidRPr="00D878E6" w:rsidRDefault="003831F0" w:rsidP="007D4F16">
      <w:pPr>
        <w:jc w:val="center"/>
        <w:rPr>
          <w:rFonts w:cstheme="minorHAnsi"/>
        </w:rPr>
      </w:pPr>
      <w:r w:rsidRPr="00D878E6">
        <w:rPr>
          <w:rFonts w:cstheme="minorHAnsi"/>
          <w:noProof/>
        </w:rPr>
        <w:drawing>
          <wp:inline distT="0" distB="0" distL="0" distR="0" wp14:anchorId="4BE6FC3A" wp14:editId="0E74D4AA">
            <wp:extent cx="5946140" cy="3716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6140" cy="3716020"/>
                    </a:xfrm>
                    <a:prstGeom prst="rect">
                      <a:avLst/>
                    </a:prstGeom>
                    <a:noFill/>
                    <a:ln>
                      <a:noFill/>
                    </a:ln>
                  </pic:spPr>
                </pic:pic>
              </a:graphicData>
            </a:graphic>
          </wp:inline>
        </w:drawing>
      </w:r>
    </w:p>
    <w:p w14:paraId="583C4B66" w14:textId="4CBE7720" w:rsidR="003831F0" w:rsidRPr="00D878E6" w:rsidRDefault="007D4F16" w:rsidP="00150156">
      <w:pPr>
        <w:pStyle w:val="ListParagraph"/>
        <w:numPr>
          <w:ilvl w:val="0"/>
          <w:numId w:val="1"/>
        </w:numPr>
        <w:rPr>
          <w:rFonts w:cstheme="minorHAnsi"/>
        </w:rPr>
      </w:pPr>
      <w:r w:rsidRPr="00D878E6">
        <w:rPr>
          <w:rFonts w:cstheme="minorHAnsi"/>
        </w:rPr>
        <w:t>Click ‘Observations’-&gt;’New Observations’. Type in your ‘Observation id</w:t>
      </w:r>
      <w:r w:rsidR="00EF419B" w:rsidRPr="00D878E6">
        <w:rPr>
          <w:rFonts w:cstheme="minorHAnsi"/>
        </w:rPr>
        <w:t>’ and</w:t>
      </w:r>
      <w:r w:rsidRPr="00D878E6">
        <w:rPr>
          <w:rFonts w:cstheme="minorHAnsi"/>
        </w:rPr>
        <w:t xml:space="preserve"> choose the observation type as ‘Observation from Media’. Select ‘Add media’-&gt;</w:t>
      </w:r>
      <w:r w:rsidR="00150156" w:rsidRPr="00D878E6">
        <w:rPr>
          <w:rFonts w:cstheme="minorHAnsi"/>
        </w:rPr>
        <w:t>’from directory’-&gt;’with absolute path’</w:t>
      </w:r>
    </w:p>
    <w:p w14:paraId="611260E5" w14:textId="467D9671" w:rsidR="003831F0" w:rsidRPr="00D878E6" w:rsidRDefault="003831F0" w:rsidP="007D4F16">
      <w:pPr>
        <w:jc w:val="center"/>
        <w:rPr>
          <w:rFonts w:cstheme="minorHAnsi"/>
        </w:rPr>
      </w:pPr>
      <w:r w:rsidRPr="00D878E6">
        <w:rPr>
          <w:rFonts w:cstheme="minorHAnsi"/>
          <w:noProof/>
        </w:rPr>
        <w:lastRenderedPageBreak/>
        <w:drawing>
          <wp:inline distT="0" distB="0" distL="0" distR="0" wp14:anchorId="4B4FAAC2" wp14:editId="579B87CD">
            <wp:extent cx="5946140" cy="3716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6140" cy="3716020"/>
                    </a:xfrm>
                    <a:prstGeom prst="rect">
                      <a:avLst/>
                    </a:prstGeom>
                    <a:noFill/>
                    <a:ln>
                      <a:noFill/>
                    </a:ln>
                  </pic:spPr>
                </pic:pic>
              </a:graphicData>
            </a:graphic>
          </wp:inline>
        </w:drawing>
      </w:r>
    </w:p>
    <w:p w14:paraId="5B014397" w14:textId="7BB2F952" w:rsidR="003831F0" w:rsidRPr="00D878E6" w:rsidRDefault="00150156" w:rsidP="00150156">
      <w:pPr>
        <w:pStyle w:val="ListParagraph"/>
        <w:numPr>
          <w:ilvl w:val="0"/>
          <w:numId w:val="1"/>
        </w:numPr>
        <w:rPr>
          <w:rFonts w:cstheme="minorHAnsi"/>
        </w:rPr>
      </w:pPr>
      <w:r w:rsidRPr="00D878E6">
        <w:rPr>
          <w:rFonts w:cstheme="minorHAnsi"/>
        </w:rPr>
        <w:t>In your subject table, select an appropriate subject for your observation. Do it before starting your video, it will allow all of your observations to be recorded for a specific subject id. (Note: due to the fact that this is a manual analysis, the videos should be blinded prior to uploading).</w:t>
      </w:r>
    </w:p>
    <w:p w14:paraId="1F2D56B4" w14:textId="2963F522" w:rsidR="003831F0" w:rsidRPr="00D878E6" w:rsidRDefault="003831F0">
      <w:pPr>
        <w:rPr>
          <w:rFonts w:cstheme="minorHAnsi"/>
        </w:rPr>
      </w:pPr>
    </w:p>
    <w:p w14:paraId="7ABFE699" w14:textId="1C13C6F0" w:rsidR="003831F0" w:rsidRPr="00D878E6" w:rsidRDefault="003831F0" w:rsidP="00EF419B">
      <w:pPr>
        <w:jc w:val="center"/>
        <w:rPr>
          <w:rFonts w:cstheme="minorHAnsi"/>
        </w:rPr>
      </w:pPr>
      <w:r w:rsidRPr="00D878E6">
        <w:rPr>
          <w:rFonts w:cstheme="minorHAnsi"/>
          <w:noProof/>
        </w:rPr>
        <w:lastRenderedPageBreak/>
        <w:drawing>
          <wp:inline distT="0" distB="0" distL="0" distR="0" wp14:anchorId="2B820EA5" wp14:editId="42814FAE">
            <wp:extent cx="5946140" cy="3716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6140" cy="3716020"/>
                    </a:xfrm>
                    <a:prstGeom prst="rect">
                      <a:avLst/>
                    </a:prstGeom>
                    <a:noFill/>
                    <a:ln>
                      <a:noFill/>
                    </a:ln>
                  </pic:spPr>
                </pic:pic>
              </a:graphicData>
            </a:graphic>
          </wp:inline>
        </w:drawing>
      </w:r>
    </w:p>
    <w:p w14:paraId="3DC39A50" w14:textId="50B058B6" w:rsidR="00150156" w:rsidRPr="00D878E6" w:rsidRDefault="00150156" w:rsidP="00150156">
      <w:pPr>
        <w:pStyle w:val="ListParagraph"/>
        <w:numPr>
          <w:ilvl w:val="0"/>
          <w:numId w:val="1"/>
        </w:numPr>
        <w:rPr>
          <w:rFonts w:cstheme="minorHAnsi"/>
          <w:b/>
          <w:bCs/>
        </w:rPr>
      </w:pPr>
      <w:r w:rsidRPr="00D878E6">
        <w:rPr>
          <w:rFonts w:cstheme="minorHAnsi"/>
        </w:rPr>
        <w:t xml:space="preserve">Start video. </w:t>
      </w:r>
      <w:r w:rsidR="00324600" w:rsidRPr="00D878E6">
        <w:rPr>
          <w:rFonts w:cstheme="minorHAnsi"/>
        </w:rPr>
        <w:t>Press appropriate key when mouse starts and stops exploring the objects. Exploration of the object is defined as the mouse</w:t>
      </w:r>
      <w:r w:rsidR="002521B2">
        <w:rPr>
          <w:rFonts w:cstheme="minorHAnsi"/>
        </w:rPr>
        <w:t>’</w:t>
      </w:r>
      <w:r w:rsidR="00324600" w:rsidRPr="00D878E6">
        <w:rPr>
          <w:rFonts w:cstheme="minorHAnsi"/>
        </w:rPr>
        <w:t xml:space="preserve">s </w:t>
      </w:r>
      <w:r w:rsidR="0067302C" w:rsidRPr="00D878E6">
        <w:rPr>
          <w:rFonts w:cstheme="minorHAnsi"/>
        </w:rPr>
        <w:t>nose</w:t>
      </w:r>
      <w:r w:rsidR="00324600" w:rsidRPr="00D878E6">
        <w:rPr>
          <w:rFonts w:cstheme="minorHAnsi"/>
        </w:rPr>
        <w:t xml:space="preserve"> is pointed towards the object and within 2 </w:t>
      </w:r>
      <w:r w:rsidR="002521B2">
        <w:rPr>
          <w:rFonts w:cstheme="minorHAnsi"/>
        </w:rPr>
        <w:t>–</w:t>
      </w:r>
      <w:r w:rsidR="00324600" w:rsidRPr="00D878E6">
        <w:rPr>
          <w:rFonts w:cstheme="minorHAnsi"/>
        </w:rPr>
        <w:t xml:space="preserve"> 3 cm of the object, with active vibrissae sweeping or sniffing. </w:t>
      </w:r>
      <w:r w:rsidR="00324600" w:rsidRPr="00D878E6">
        <w:rPr>
          <w:rFonts w:cstheme="minorHAnsi"/>
          <w:b/>
          <w:bCs/>
        </w:rPr>
        <w:t xml:space="preserve">Do not count any time sitting on the object without </w:t>
      </w:r>
      <w:r w:rsidR="00EF419B" w:rsidRPr="00D878E6">
        <w:rPr>
          <w:rFonts w:cstheme="minorHAnsi"/>
          <w:b/>
          <w:bCs/>
        </w:rPr>
        <w:t xml:space="preserve">an </w:t>
      </w:r>
      <w:r w:rsidR="00324600" w:rsidRPr="00D878E6">
        <w:rPr>
          <w:rFonts w:cstheme="minorHAnsi"/>
          <w:b/>
          <w:bCs/>
        </w:rPr>
        <w:t xml:space="preserve">indication of active exploration. </w:t>
      </w:r>
      <w:r w:rsidR="00324600" w:rsidRPr="00D878E6">
        <w:rPr>
          <w:rFonts w:cstheme="minorHAnsi"/>
        </w:rPr>
        <w:t>(Mice like to climb on flat objects).</w:t>
      </w:r>
    </w:p>
    <w:p w14:paraId="28F4AB6A" w14:textId="77777777" w:rsidR="00ED00E3" w:rsidRPr="00D878E6" w:rsidRDefault="00ED00E3" w:rsidP="00ED00E3">
      <w:pPr>
        <w:pStyle w:val="ListParagraph"/>
        <w:rPr>
          <w:rFonts w:cstheme="minorHAnsi"/>
          <w:b/>
          <w:bCs/>
        </w:rPr>
      </w:pPr>
    </w:p>
    <w:p w14:paraId="7F4D3D9D" w14:textId="6DE6E384" w:rsidR="00ED00E3" w:rsidRPr="00D878E6" w:rsidRDefault="00ED00E3" w:rsidP="00ED00E3">
      <w:pPr>
        <w:pStyle w:val="ListParagraph"/>
        <w:rPr>
          <w:rFonts w:cstheme="minorHAnsi"/>
        </w:rPr>
      </w:pPr>
      <w:r w:rsidRPr="00D878E6">
        <w:rPr>
          <w:rFonts w:cstheme="minorHAnsi"/>
        </w:rPr>
        <w:t>For both Training and Testing</w:t>
      </w:r>
      <w:r w:rsidR="002521B2">
        <w:rPr>
          <w:rFonts w:cstheme="minorHAnsi"/>
        </w:rPr>
        <w:t xml:space="preserve"> in young mice</w:t>
      </w:r>
      <w:r w:rsidRPr="00D878E6">
        <w:rPr>
          <w:rFonts w:cstheme="minorHAnsi"/>
        </w:rPr>
        <w:t>, score the first 5 min. If the mouse does not meet the minimum exploration time of 20 s for both objects, continue scoring past 5 min until total exploration exceeds 20 s.</w:t>
      </w:r>
      <w:r w:rsidR="002521B2">
        <w:rPr>
          <w:rFonts w:cstheme="minorHAnsi"/>
        </w:rPr>
        <w:t xml:space="preserve"> For aged mice, score the first 10 min of Training, and 5 min of Testing. </w:t>
      </w:r>
    </w:p>
    <w:p w14:paraId="69FB6827" w14:textId="31C81BA1" w:rsidR="003831F0" w:rsidRPr="00D878E6" w:rsidRDefault="003831F0" w:rsidP="00324600">
      <w:pPr>
        <w:jc w:val="center"/>
        <w:rPr>
          <w:rFonts w:cstheme="minorHAnsi"/>
        </w:rPr>
      </w:pPr>
    </w:p>
    <w:p w14:paraId="4967635F" w14:textId="0E914346" w:rsidR="00884BB3" w:rsidRDefault="00884BB3" w:rsidP="00884BB3">
      <w:pPr>
        <w:pStyle w:val="ListParagraph"/>
        <w:numPr>
          <w:ilvl w:val="0"/>
          <w:numId w:val="1"/>
        </w:numPr>
        <w:rPr>
          <w:rFonts w:cstheme="minorHAnsi"/>
        </w:rPr>
      </w:pPr>
      <w:r w:rsidRPr="00D878E6">
        <w:rPr>
          <w:rFonts w:cstheme="minorHAnsi"/>
        </w:rPr>
        <w:t xml:space="preserve">Repeat Step 7 for </w:t>
      </w:r>
      <w:r w:rsidR="00EF419B" w:rsidRPr="00D878E6">
        <w:rPr>
          <w:rFonts w:cstheme="minorHAnsi"/>
        </w:rPr>
        <w:t>other subjects</w:t>
      </w:r>
      <w:r w:rsidRPr="00D878E6">
        <w:rPr>
          <w:rFonts w:cstheme="minorHAnsi"/>
        </w:rPr>
        <w:t>.</w:t>
      </w:r>
      <w:r w:rsidR="00EF419B" w:rsidRPr="00D878E6">
        <w:rPr>
          <w:rFonts w:cstheme="minorHAnsi"/>
        </w:rPr>
        <w:t xml:space="preserve"> Click on ‘Table’ icon to access the time budget. It will display the number of interactions with objects (occurrences) and time spent exploring them (total duration).</w:t>
      </w:r>
      <w:r w:rsidR="00675CAB" w:rsidRPr="00D878E6">
        <w:rPr>
          <w:rFonts w:cstheme="minorHAnsi"/>
        </w:rPr>
        <w:t xml:space="preserve"> As per preliminary analysis, aged mice have lower locomotion, therefore the training session was extended for both cohorts. This allowed mice to reach 20s exploration criterion.</w:t>
      </w:r>
      <w:r w:rsidR="002341B7" w:rsidRPr="00D878E6">
        <w:rPr>
          <w:rFonts w:cstheme="minorHAnsi"/>
        </w:rPr>
        <w:t xml:space="preserve"> Exclude any mice that</w:t>
      </w:r>
      <w:r w:rsidR="0067302C" w:rsidRPr="00D878E6">
        <w:rPr>
          <w:rFonts w:cstheme="minorHAnsi"/>
        </w:rPr>
        <w:t xml:space="preserve"> have not reached 20s criterion from further analysis.</w:t>
      </w:r>
    </w:p>
    <w:p w14:paraId="4E2AB210" w14:textId="441CDE81" w:rsidR="002521B2" w:rsidRPr="00D878E6" w:rsidRDefault="002521B2" w:rsidP="00884BB3">
      <w:pPr>
        <w:pStyle w:val="ListParagraph"/>
        <w:numPr>
          <w:ilvl w:val="0"/>
          <w:numId w:val="1"/>
        </w:numPr>
        <w:rPr>
          <w:rFonts w:cstheme="minorHAnsi"/>
        </w:rPr>
      </w:pPr>
      <w:r>
        <w:rPr>
          <w:rFonts w:cstheme="minorHAnsi"/>
        </w:rPr>
        <w:t xml:space="preserve"> Record the following in your lab book: which object is on the left/right, blinded subject ID, title of video (e.g. IMG_0098 – this can be referenced later when unblinding). </w:t>
      </w:r>
    </w:p>
    <w:p w14:paraId="0C9AF396" w14:textId="2F7F865A" w:rsidR="003831F0" w:rsidRPr="00D878E6" w:rsidRDefault="003831F0">
      <w:pPr>
        <w:rPr>
          <w:rFonts w:cstheme="minorHAnsi"/>
        </w:rPr>
      </w:pPr>
    </w:p>
    <w:p w14:paraId="4A5201C3" w14:textId="75CE8C79" w:rsidR="003831F0" w:rsidRPr="00D878E6" w:rsidRDefault="00EF419B" w:rsidP="00EF419B">
      <w:pPr>
        <w:jc w:val="center"/>
        <w:rPr>
          <w:rFonts w:cstheme="minorHAnsi"/>
        </w:rPr>
      </w:pPr>
      <w:r w:rsidRPr="00D878E6">
        <w:rPr>
          <w:rFonts w:cstheme="minorHAnsi"/>
          <w:noProof/>
        </w:rPr>
        <w:lastRenderedPageBreak/>
        <w:drawing>
          <wp:inline distT="0" distB="0" distL="0" distR="0" wp14:anchorId="12D97452" wp14:editId="24312C0D">
            <wp:extent cx="5946140" cy="3716020"/>
            <wp:effectExtent l="0" t="0" r="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6140" cy="3716020"/>
                    </a:xfrm>
                    <a:prstGeom prst="rect">
                      <a:avLst/>
                    </a:prstGeom>
                    <a:noFill/>
                    <a:ln>
                      <a:noFill/>
                    </a:ln>
                  </pic:spPr>
                </pic:pic>
              </a:graphicData>
            </a:graphic>
          </wp:inline>
        </w:drawing>
      </w:r>
    </w:p>
    <w:p w14:paraId="0FEFF911" w14:textId="44861386" w:rsidR="0067302C" w:rsidRPr="00D878E6" w:rsidRDefault="0067302C" w:rsidP="0067302C">
      <w:pPr>
        <w:pStyle w:val="ListParagraph"/>
        <w:numPr>
          <w:ilvl w:val="0"/>
          <w:numId w:val="1"/>
        </w:numPr>
        <w:rPr>
          <w:rFonts w:cstheme="minorHAnsi"/>
        </w:rPr>
      </w:pPr>
      <w:r w:rsidRPr="00D878E6">
        <w:rPr>
          <w:rFonts w:cstheme="minorHAnsi"/>
        </w:rPr>
        <w:t>Save your results in Excel spreadsheet.</w:t>
      </w:r>
    </w:p>
    <w:p w14:paraId="5C9CF37C" w14:textId="66A7DC43" w:rsidR="003831F0" w:rsidRPr="00D878E6" w:rsidRDefault="003831F0" w:rsidP="00EF419B">
      <w:pPr>
        <w:jc w:val="center"/>
        <w:rPr>
          <w:rFonts w:cstheme="minorHAnsi"/>
        </w:rPr>
      </w:pPr>
      <w:r w:rsidRPr="00D878E6">
        <w:rPr>
          <w:rFonts w:cstheme="minorHAnsi"/>
          <w:noProof/>
        </w:rPr>
        <w:drawing>
          <wp:inline distT="0" distB="0" distL="0" distR="0" wp14:anchorId="4EB203E9" wp14:editId="66054E49">
            <wp:extent cx="5946140" cy="37160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6140" cy="3716020"/>
                    </a:xfrm>
                    <a:prstGeom prst="rect">
                      <a:avLst/>
                    </a:prstGeom>
                    <a:noFill/>
                    <a:ln>
                      <a:noFill/>
                    </a:ln>
                  </pic:spPr>
                </pic:pic>
              </a:graphicData>
            </a:graphic>
          </wp:inline>
        </w:drawing>
      </w:r>
    </w:p>
    <w:p w14:paraId="50B9D559" w14:textId="77777777" w:rsidR="0067302C" w:rsidRPr="00D878E6" w:rsidRDefault="0067302C" w:rsidP="0067302C">
      <w:pPr>
        <w:rPr>
          <w:rFonts w:cstheme="minorHAnsi"/>
        </w:rPr>
      </w:pPr>
    </w:p>
    <w:p w14:paraId="0AA59D96" w14:textId="2E6E64B6" w:rsidR="003831F0" w:rsidRPr="00D878E6" w:rsidRDefault="00ED00E3">
      <w:pPr>
        <w:rPr>
          <w:rFonts w:cstheme="minorHAnsi"/>
          <w:b/>
          <w:bCs/>
          <w:sz w:val="28"/>
          <w:szCs w:val="28"/>
        </w:rPr>
      </w:pPr>
      <w:r w:rsidRPr="00D878E6">
        <w:rPr>
          <w:rFonts w:cstheme="minorHAnsi"/>
          <w:b/>
          <w:bCs/>
          <w:sz w:val="28"/>
          <w:szCs w:val="28"/>
        </w:rPr>
        <w:lastRenderedPageBreak/>
        <w:t>Analyzing the Results</w:t>
      </w:r>
    </w:p>
    <w:p w14:paraId="66E33520" w14:textId="77777777" w:rsidR="00ED00E3" w:rsidRPr="00D878E6" w:rsidRDefault="00ED00E3">
      <w:pPr>
        <w:rPr>
          <w:rFonts w:cstheme="minorHAnsi"/>
        </w:rPr>
      </w:pPr>
      <w:r w:rsidRPr="00D878E6">
        <w:rPr>
          <w:rFonts w:cstheme="minorHAnsi"/>
          <w:b/>
          <w:bCs/>
        </w:rPr>
        <w:t>Exclusion Criteria</w:t>
      </w:r>
      <w:r w:rsidRPr="00D878E6">
        <w:rPr>
          <w:rFonts w:cstheme="minorHAnsi"/>
        </w:rPr>
        <w:t xml:space="preserve"> </w:t>
      </w:r>
    </w:p>
    <w:p w14:paraId="212F0D88" w14:textId="0F19DDA8" w:rsidR="00ED00E3" w:rsidRPr="00D878E6" w:rsidRDefault="00ED00E3" w:rsidP="00ED00E3">
      <w:pPr>
        <w:pStyle w:val="ListParagraph"/>
        <w:numPr>
          <w:ilvl w:val="0"/>
          <w:numId w:val="2"/>
        </w:numPr>
        <w:rPr>
          <w:rFonts w:cstheme="minorHAnsi"/>
        </w:rPr>
      </w:pPr>
      <w:r w:rsidRPr="00D878E6">
        <w:rPr>
          <w:rFonts w:cstheme="minorHAnsi"/>
        </w:rPr>
        <w:t xml:space="preserve">During both </w:t>
      </w:r>
      <w:r w:rsidR="00D878E6">
        <w:rPr>
          <w:rFonts w:cstheme="minorHAnsi"/>
        </w:rPr>
        <w:t>Training</w:t>
      </w:r>
      <w:r w:rsidRPr="00D878E6">
        <w:rPr>
          <w:rFonts w:cstheme="minorHAnsi"/>
        </w:rPr>
        <w:t xml:space="preserve"> and </w:t>
      </w:r>
      <w:r w:rsidR="00D878E6">
        <w:rPr>
          <w:rFonts w:cstheme="minorHAnsi"/>
        </w:rPr>
        <w:t>Testing</w:t>
      </w:r>
      <w:r w:rsidRPr="00D878E6">
        <w:rPr>
          <w:rFonts w:cstheme="minorHAnsi"/>
        </w:rPr>
        <w:t xml:space="preserve">, calculate the total exploration time for both objects for each session (e1 and e2). Most mice should reach a minimum exploration total for both objects of 20 s by 5 min. </w:t>
      </w:r>
    </w:p>
    <w:p w14:paraId="7E167CFE" w14:textId="3B37191A" w:rsidR="00ED00E3" w:rsidRPr="00D878E6" w:rsidRDefault="00ED00E3" w:rsidP="00ED00E3">
      <w:pPr>
        <w:pStyle w:val="ListParagraph"/>
        <w:numPr>
          <w:ilvl w:val="0"/>
          <w:numId w:val="2"/>
        </w:numPr>
        <w:rPr>
          <w:rFonts w:cstheme="minorHAnsi"/>
        </w:rPr>
      </w:pPr>
      <w:r w:rsidRPr="00D878E6">
        <w:rPr>
          <w:rFonts w:cstheme="minorHAnsi"/>
        </w:rPr>
        <w:t>Extend T</w:t>
      </w:r>
      <w:r w:rsidR="00D878E6">
        <w:rPr>
          <w:rFonts w:cstheme="minorHAnsi"/>
        </w:rPr>
        <w:t>raining</w:t>
      </w:r>
      <w:r w:rsidRPr="00D878E6">
        <w:rPr>
          <w:rFonts w:cstheme="minorHAnsi"/>
        </w:rPr>
        <w:t xml:space="preserve"> and T</w:t>
      </w:r>
      <w:r w:rsidR="00D878E6">
        <w:rPr>
          <w:rFonts w:cstheme="minorHAnsi"/>
        </w:rPr>
        <w:t xml:space="preserve">esting </w:t>
      </w:r>
      <w:r w:rsidRPr="00D878E6">
        <w:rPr>
          <w:rFonts w:cstheme="minorHAnsi"/>
        </w:rPr>
        <w:t>time to 10 min for strains of mice that have low exploration and do not meet this minimum criterion by 5 min, as observed during pilot testing (</w:t>
      </w:r>
      <w:r w:rsidR="00E73160" w:rsidRPr="00D878E6">
        <w:rPr>
          <w:rFonts w:cstheme="minorHAnsi"/>
        </w:rPr>
        <w:t xml:space="preserve">e.g. </w:t>
      </w:r>
      <w:r w:rsidRPr="00D878E6">
        <w:rPr>
          <w:rFonts w:cstheme="minorHAnsi"/>
        </w:rPr>
        <w:t>TNFKO mice and old mice).</w:t>
      </w:r>
    </w:p>
    <w:p w14:paraId="6F9E6C6C" w14:textId="18480D65" w:rsidR="00E73160" w:rsidRPr="00D878E6" w:rsidRDefault="00ED00E3" w:rsidP="00E73160">
      <w:pPr>
        <w:pStyle w:val="ListParagraph"/>
        <w:numPr>
          <w:ilvl w:val="0"/>
          <w:numId w:val="2"/>
        </w:numPr>
        <w:rPr>
          <w:rFonts w:cstheme="minorHAnsi"/>
        </w:rPr>
      </w:pPr>
      <w:r w:rsidRPr="00D878E6">
        <w:rPr>
          <w:rFonts w:cstheme="minorHAnsi"/>
        </w:rPr>
        <w:t xml:space="preserve">Score behavior for 5 min or beyond 5 min until they reach the 20 s minimum criterion. </w:t>
      </w:r>
    </w:p>
    <w:p w14:paraId="32AFAF14" w14:textId="14C5F3DE" w:rsidR="00E73160" w:rsidRPr="00D878E6" w:rsidRDefault="00ED00E3" w:rsidP="00E73160">
      <w:pPr>
        <w:pStyle w:val="ListParagraph"/>
        <w:numPr>
          <w:ilvl w:val="0"/>
          <w:numId w:val="2"/>
        </w:numPr>
        <w:rPr>
          <w:rFonts w:cstheme="minorHAnsi"/>
        </w:rPr>
      </w:pPr>
      <w:r w:rsidRPr="00D878E6">
        <w:rPr>
          <w:rFonts w:cstheme="minorHAnsi"/>
        </w:rPr>
        <w:t>If mice do not reach a 20 s minimum of exploration for both objects for either T</w:t>
      </w:r>
      <w:r w:rsidR="00D878E6">
        <w:rPr>
          <w:rFonts w:cstheme="minorHAnsi"/>
        </w:rPr>
        <w:t>raining</w:t>
      </w:r>
      <w:r w:rsidRPr="00D878E6">
        <w:rPr>
          <w:rFonts w:cstheme="minorHAnsi"/>
        </w:rPr>
        <w:t xml:space="preserve"> or T</w:t>
      </w:r>
      <w:r w:rsidR="00D878E6">
        <w:rPr>
          <w:rFonts w:cstheme="minorHAnsi"/>
        </w:rPr>
        <w:t>esting</w:t>
      </w:r>
      <w:r w:rsidRPr="00D878E6">
        <w:rPr>
          <w:rFonts w:cstheme="minorHAnsi"/>
        </w:rPr>
        <w:t xml:space="preserve"> at 10 min, exclude from analysis, as it cannot be confirmed they spent enough time exploring to learn/discriminate. </w:t>
      </w:r>
    </w:p>
    <w:p w14:paraId="5A406415" w14:textId="77777777" w:rsidR="00E73160" w:rsidRPr="00D878E6" w:rsidRDefault="00ED00E3" w:rsidP="00E73160">
      <w:pPr>
        <w:ind w:left="360"/>
        <w:rPr>
          <w:rFonts w:cstheme="minorHAnsi"/>
          <w:b/>
          <w:bCs/>
        </w:rPr>
      </w:pPr>
      <w:r w:rsidRPr="00D878E6">
        <w:rPr>
          <w:rFonts w:cstheme="minorHAnsi"/>
          <w:b/>
          <w:bCs/>
        </w:rPr>
        <w:t xml:space="preserve">Absolute vs Relative Analysis </w:t>
      </w:r>
    </w:p>
    <w:p w14:paraId="1B287A35" w14:textId="77777777" w:rsidR="00E73160" w:rsidRPr="00D878E6" w:rsidRDefault="00ED00E3" w:rsidP="00E73160">
      <w:pPr>
        <w:pStyle w:val="ListParagraph"/>
        <w:numPr>
          <w:ilvl w:val="0"/>
          <w:numId w:val="3"/>
        </w:numPr>
        <w:rPr>
          <w:rFonts w:cstheme="minorHAnsi"/>
        </w:rPr>
      </w:pPr>
      <w:r w:rsidRPr="00D878E6">
        <w:rPr>
          <w:rFonts w:cstheme="minorHAnsi"/>
        </w:rPr>
        <w:t xml:space="preserve">Calculate e1 as the total exploration time during training for 2 identical objects, where a1 and a2 are the identical objects. </w:t>
      </w:r>
      <w:r w:rsidRPr="00D878E6">
        <w:rPr>
          <w:rFonts w:cstheme="minorHAnsi"/>
          <w:i/>
          <w:iCs/>
        </w:rPr>
        <w:t>e1 = a1 + a2</w:t>
      </w:r>
    </w:p>
    <w:p w14:paraId="352965F0" w14:textId="77777777" w:rsidR="00E73160" w:rsidRPr="00D878E6" w:rsidRDefault="00ED00E3" w:rsidP="00E73160">
      <w:pPr>
        <w:pStyle w:val="ListParagraph"/>
        <w:numPr>
          <w:ilvl w:val="0"/>
          <w:numId w:val="3"/>
        </w:numPr>
        <w:rPr>
          <w:rFonts w:cstheme="minorHAnsi"/>
        </w:rPr>
      </w:pPr>
      <w:r w:rsidRPr="00D878E6">
        <w:rPr>
          <w:rFonts w:cstheme="minorHAnsi"/>
        </w:rPr>
        <w:t xml:space="preserve">Calculate e2 as the total exploration time during testing for the familiar object (a) and the novel object (b). </w:t>
      </w:r>
      <w:r w:rsidRPr="00D878E6">
        <w:rPr>
          <w:rFonts w:cstheme="minorHAnsi"/>
          <w:i/>
          <w:iCs/>
        </w:rPr>
        <w:t>e2 = a+b</w:t>
      </w:r>
      <w:r w:rsidRPr="00D878E6">
        <w:rPr>
          <w:rFonts w:cstheme="minorHAnsi"/>
        </w:rPr>
        <w:t xml:space="preserve"> </w:t>
      </w:r>
    </w:p>
    <w:p w14:paraId="68E7180C" w14:textId="1F3695EA" w:rsidR="00E73160" w:rsidRPr="00D878E6" w:rsidRDefault="00ED00E3" w:rsidP="00E73160">
      <w:pPr>
        <w:pStyle w:val="ListParagraph"/>
        <w:numPr>
          <w:ilvl w:val="0"/>
          <w:numId w:val="3"/>
        </w:numPr>
        <w:rPr>
          <w:rFonts w:cstheme="minorHAnsi"/>
        </w:rPr>
      </w:pPr>
      <w:r w:rsidRPr="00D878E6">
        <w:rPr>
          <w:rFonts w:cstheme="minorHAnsi"/>
        </w:rPr>
        <w:t xml:space="preserve">Calculate d1 as simply the time spent exploring the novel object minus time spent exploring the familiar object. The absolute discrimination measure (d1) does not take into account differences in exploration time between mice or treatment groups, though in certain circumstances, it may be a more sensitive </w:t>
      </w:r>
      <w:r w:rsidR="002521B2" w:rsidRPr="00D878E6">
        <w:rPr>
          <w:rFonts w:cstheme="minorHAnsi"/>
        </w:rPr>
        <w:t>measure.</w:t>
      </w:r>
    </w:p>
    <w:p w14:paraId="03DA7B27" w14:textId="77777777" w:rsidR="00E73160" w:rsidRPr="00D878E6" w:rsidRDefault="00ED00E3" w:rsidP="00E73160">
      <w:pPr>
        <w:pStyle w:val="ListParagraph"/>
        <w:ind w:left="1080"/>
        <w:rPr>
          <w:rFonts w:cstheme="minorHAnsi"/>
          <w:i/>
          <w:iCs/>
        </w:rPr>
      </w:pPr>
      <w:r w:rsidRPr="00D878E6">
        <w:rPr>
          <w:rFonts w:cstheme="minorHAnsi"/>
          <w:i/>
          <w:iCs/>
        </w:rPr>
        <w:t xml:space="preserve"> d1 = b-a</w:t>
      </w:r>
    </w:p>
    <w:p w14:paraId="68B4CF18" w14:textId="77777777" w:rsidR="00E73160" w:rsidRPr="00D878E6" w:rsidRDefault="00ED00E3" w:rsidP="00E73160">
      <w:pPr>
        <w:pStyle w:val="ListParagraph"/>
        <w:numPr>
          <w:ilvl w:val="0"/>
          <w:numId w:val="3"/>
        </w:numPr>
        <w:rPr>
          <w:rFonts w:cstheme="minorHAnsi"/>
        </w:rPr>
      </w:pPr>
      <w:r w:rsidRPr="00D878E6">
        <w:rPr>
          <w:rFonts w:cstheme="minorHAnsi"/>
        </w:rPr>
        <w:t>Calculate d2 as the time spent exploring the novel object minus the time spent exploring the familiar object divided by total exploration time. The most commonly used measure is a relative discrimination value often referred to as the discrimination index (d2), which is not influenced by differences in exploration time. This means all values will fall between -1 and +1.</w:t>
      </w:r>
    </w:p>
    <w:p w14:paraId="1F4A1277" w14:textId="42F2690C" w:rsidR="00E73160" w:rsidRPr="00D878E6" w:rsidRDefault="00ED00E3" w:rsidP="00E73160">
      <w:pPr>
        <w:pStyle w:val="ListParagraph"/>
        <w:ind w:left="1080"/>
        <w:rPr>
          <w:rFonts w:cstheme="minorHAnsi"/>
          <w:i/>
          <w:iCs/>
        </w:rPr>
      </w:pPr>
      <w:r w:rsidRPr="00D878E6">
        <w:rPr>
          <w:rFonts w:cstheme="minorHAnsi"/>
          <w:i/>
          <w:iCs/>
        </w:rPr>
        <w:t xml:space="preserve"> d2 = d1/e2</w:t>
      </w:r>
    </w:p>
    <w:p w14:paraId="0627413C" w14:textId="5971E2BE" w:rsidR="00E73160" w:rsidRPr="00D878E6" w:rsidRDefault="00ED00E3" w:rsidP="00E73160">
      <w:pPr>
        <w:pStyle w:val="ListParagraph"/>
        <w:numPr>
          <w:ilvl w:val="0"/>
          <w:numId w:val="3"/>
        </w:numPr>
        <w:rPr>
          <w:rFonts w:cstheme="minorHAnsi"/>
        </w:rPr>
      </w:pPr>
      <w:r w:rsidRPr="00D878E6">
        <w:rPr>
          <w:rFonts w:cstheme="minorHAnsi"/>
        </w:rPr>
        <w:t xml:space="preserve">Alternatively, calculate the recognition or preference index (d3). This is the time spent exploring the novel object divided by the total time. This means all values will fall between 0 and 1. It is often multiplied by 100 and used as </w:t>
      </w:r>
      <w:r w:rsidR="00E73160" w:rsidRPr="00D878E6">
        <w:rPr>
          <w:rFonts w:cstheme="minorHAnsi"/>
        </w:rPr>
        <w:t xml:space="preserve">a </w:t>
      </w:r>
      <w:r w:rsidRPr="00D878E6">
        <w:rPr>
          <w:rFonts w:cstheme="minorHAnsi"/>
        </w:rPr>
        <w:t>percentage value.</w:t>
      </w:r>
      <w:r w:rsidR="002521B2">
        <w:rPr>
          <w:rFonts w:cstheme="minorHAnsi"/>
        </w:rPr>
        <w:t xml:space="preserve"> </w:t>
      </w:r>
    </w:p>
    <w:p w14:paraId="5C1A5682" w14:textId="7B79AE79" w:rsidR="00ED00E3" w:rsidRPr="00D878E6" w:rsidRDefault="00ED00E3" w:rsidP="00E73160">
      <w:pPr>
        <w:pStyle w:val="ListParagraph"/>
        <w:ind w:left="1080"/>
        <w:rPr>
          <w:rFonts w:cstheme="minorHAnsi"/>
          <w:i/>
          <w:iCs/>
        </w:rPr>
      </w:pPr>
      <w:r w:rsidRPr="00D878E6">
        <w:rPr>
          <w:rFonts w:cstheme="minorHAnsi"/>
          <w:i/>
          <w:iCs/>
        </w:rPr>
        <w:t xml:space="preserve"> d3 = b/e2*100</w:t>
      </w:r>
    </w:p>
    <w:p w14:paraId="74143434" w14:textId="34BC4F5F" w:rsidR="003831F0" w:rsidRPr="00D878E6" w:rsidRDefault="00E73160">
      <w:pPr>
        <w:rPr>
          <w:rFonts w:cstheme="minorHAnsi"/>
          <w:b/>
          <w:bCs/>
        </w:rPr>
      </w:pPr>
      <w:r w:rsidRPr="00D878E6">
        <w:rPr>
          <w:rFonts w:cstheme="minorHAnsi"/>
          <w:b/>
          <w:bCs/>
        </w:rPr>
        <w:t>Statistical Analysis</w:t>
      </w:r>
    </w:p>
    <w:p w14:paraId="373DCFDF" w14:textId="5C888BCD" w:rsidR="00D95E05" w:rsidRDefault="00D95E05" w:rsidP="00D95E05">
      <w:pPr>
        <w:pStyle w:val="ListParagraph"/>
        <w:numPr>
          <w:ilvl w:val="0"/>
          <w:numId w:val="4"/>
        </w:numPr>
        <w:rPr>
          <w:rFonts w:cstheme="minorHAnsi"/>
        </w:rPr>
      </w:pPr>
      <w:r w:rsidRPr="00D878E6">
        <w:rPr>
          <w:rFonts w:cstheme="minorHAnsi"/>
        </w:rPr>
        <w:t>Analyze your mean discrimination values for each group using One-way ANOVA. Perform post-hoc test for further analysis</w:t>
      </w:r>
      <w:r w:rsidR="008942A1" w:rsidRPr="00D878E6">
        <w:rPr>
          <w:rFonts w:cstheme="minorHAnsi"/>
        </w:rPr>
        <w:t>.</w:t>
      </w:r>
    </w:p>
    <w:p w14:paraId="7D6828D6" w14:textId="77777777" w:rsidR="00A61DB3" w:rsidRPr="00D878E6" w:rsidRDefault="00A61DB3" w:rsidP="00A61DB3">
      <w:pPr>
        <w:pStyle w:val="ListParagraph"/>
        <w:rPr>
          <w:rFonts w:cstheme="minorHAnsi"/>
        </w:rPr>
      </w:pPr>
    </w:p>
    <w:p w14:paraId="6696675F" w14:textId="77777777" w:rsidR="002521B2" w:rsidRDefault="002521B2">
      <w:pPr>
        <w:rPr>
          <w:rFonts w:cstheme="minorHAnsi"/>
          <w:b/>
          <w:bCs/>
          <w:sz w:val="28"/>
          <w:szCs w:val="28"/>
        </w:rPr>
      </w:pPr>
      <w:r>
        <w:rPr>
          <w:rFonts w:cstheme="minorHAnsi"/>
          <w:b/>
          <w:bCs/>
          <w:sz w:val="28"/>
          <w:szCs w:val="28"/>
        </w:rPr>
        <w:br w:type="page"/>
      </w:r>
    </w:p>
    <w:p w14:paraId="41F0B571" w14:textId="4417F81E" w:rsidR="00D878E6" w:rsidRPr="00A61DB3" w:rsidRDefault="00D878E6" w:rsidP="00A61DB3">
      <w:pPr>
        <w:pStyle w:val="ListParagraph"/>
        <w:jc w:val="center"/>
        <w:rPr>
          <w:rFonts w:cstheme="minorHAnsi"/>
          <w:b/>
          <w:bCs/>
          <w:sz w:val="28"/>
          <w:szCs w:val="28"/>
        </w:rPr>
      </w:pPr>
      <w:r w:rsidRPr="00D878E6">
        <w:rPr>
          <w:rFonts w:cstheme="minorHAnsi"/>
          <w:b/>
          <w:bCs/>
          <w:sz w:val="28"/>
          <w:szCs w:val="28"/>
        </w:rPr>
        <w:lastRenderedPageBreak/>
        <w:t>References</w:t>
      </w:r>
    </w:p>
    <w:p w14:paraId="5E608729" w14:textId="5E60165A" w:rsidR="003831F0" w:rsidRDefault="00A61DB3" w:rsidP="00A61DB3">
      <w:pPr>
        <w:pStyle w:val="ListParagraph"/>
        <w:numPr>
          <w:ilvl w:val="0"/>
          <w:numId w:val="25"/>
        </w:numPr>
        <w:rPr>
          <w:rFonts w:ascii="Times New Roman" w:hAnsi="Times New Roman" w:cs="Times New Roman"/>
          <w:sz w:val="24"/>
          <w:szCs w:val="24"/>
        </w:rPr>
      </w:pPr>
      <w:r w:rsidRPr="00A61DB3">
        <w:rPr>
          <w:rFonts w:ascii="Times New Roman" w:hAnsi="Times New Roman" w:cs="Times New Roman"/>
          <w:sz w:val="24"/>
          <w:szCs w:val="24"/>
        </w:rPr>
        <w:t>Leger, M., Quiedeville, A., Bouet, V., Haelewyn, B., Boulouard, M., Schumann-Bard, P., &amp; Freret, T. (2013). Object recognition test in mice. Nature protocols, 8(12), 2531-2537.</w:t>
      </w:r>
    </w:p>
    <w:p w14:paraId="274671D5" w14:textId="6D8B09E3" w:rsidR="00A61DB3" w:rsidRDefault="00A61DB3" w:rsidP="00A61DB3">
      <w:pPr>
        <w:pStyle w:val="ListParagraph"/>
        <w:numPr>
          <w:ilvl w:val="0"/>
          <w:numId w:val="25"/>
        </w:numPr>
        <w:rPr>
          <w:rFonts w:ascii="Times New Roman" w:hAnsi="Times New Roman" w:cs="Times New Roman"/>
          <w:sz w:val="24"/>
          <w:szCs w:val="24"/>
        </w:rPr>
      </w:pPr>
      <w:r w:rsidRPr="00A61DB3">
        <w:rPr>
          <w:rFonts w:ascii="Times New Roman" w:hAnsi="Times New Roman" w:cs="Times New Roman"/>
          <w:sz w:val="24"/>
          <w:szCs w:val="24"/>
        </w:rPr>
        <w:t xml:space="preserve">Lueptow, L. M. (2017). Novel object recognition test for the investigation of learning and memory in mice. </w:t>
      </w:r>
      <w:r w:rsidRPr="00A61DB3">
        <w:rPr>
          <w:rFonts w:ascii="Times New Roman" w:hAnsi="Times New Roman" w:cs="Times New Roman"/>
          <w:i/>
          <w:iCs/>
          <w:sz w:val="24"/>
          <w:szCs w:val="24"/>
        </w:rPr>
        <w:t>JoVE (Journal of Visualized Experiments),</w:t>
      </w:r>
      <w:r w:rsidRPr="00A61DB3">
        <w:rPr>
          <w:rFonts w:ascii="Times New Roman" w:hAnsi="Times New Roman" w:cs="Times New Roman"/>
          <w:sz w:val="24"/>
          <w:szCs w:val="24"/>
        </w:rPr>
        <w:t xml:space="preserve"> (126), e55718.</w:t>
      </w:r>
    </w:p>
    <w:p w14:paraId="0A0739B6" w14:textId="3129390E" w:rsidR="00A61DB3" w:rsidRPr="00A61DB3" w:rsidRDefault="00A61DB3" w:rsidP="00A61DB3">
      <w:pPr>
        <w:pStyle w:val="ListParagraph"/>
        <w:numPr>
          <w:ilvl w:val="0"/>
          <w:numId w:val="25"/>
        </w:numPr>
        <w:rPr>
          <w:rFonts w:ascii="Times New Roman" w:hAnsi="Times New Roman" w:cs="Times New Roman"/>
          <w:sz w:val="24"/>
          <w:szCs w:val="24"/>
        </w:rPr>
      </w:pPr>
      <w:r w:rsidRPr="00A61DB3">
        <w:rPr>
          <w:rFonts w:ascii="Times New Roman" w:hAnsi="Times New Roman" w:cs="Times New Roman"/>
          <w:sz w:val="24"/>
          <w:szCs w:val="24"/>
        </w:rPr>
        <w:t xml:space="preserve">Friard, O., &amp; Gamba, M. (2016). BORIS: a free, versatile open‐source event‐logging software for video/audio coding and live observations. </w:t>
      </w:r>
      <w:r w:rsidRPr="00A61DB3">
        <w:rPr>
          <w:rFonts w:ascii="Times New Roman" w:hAnsi="Times New Roman" w:cs="Times New Roman"/>
          <w:i/>
          <w:iCs/>
          <w:sz w:val="24"/>
          <w:szCs w:val="24"/>
        </w:rPr>
        <w:t>Methods in ecology and evolution, 7</w:t>
      </w:r>
      <w:r w:rsidRPr="00A61DB3">
        <w:rPr>
          <w:rFonts w:ascii="Times New Roman" w:hAnsi="Times New Roman" w:cs="Times New Roman"/>
          <w:sz w:val="24"/>
          <w:szCs w:val="24"/>
        </w:rPr>
        <w:t>(11), 1325-1330.</w:t>
      </w:r>
    </w:p>
    <w:p w14:paraId="5D293593" w14:textId="0E5F5E4C" w:rsidR="003831F0" w:rsidRPr="00884F60" w:rsidRDefault="003831F0">
      <w:pPr>
        <w:rPr>
          <w:rFonts w:ascii="Times New Roman" w:hAnsi="Times New Roman" w:cs="Times New Roman"/>
          <w:sz w:val="24"/>
          <w:szCs w:val="24"/>
        </w:rPr>
      </w:pPr>
    </w:p>
    <w:p w14:paraId="4AE427A6" w14:textId="2DD1E140" w:rsidR="003831F0" w:rsidRPr="00884F60" w:rsidRDefault="003831F0">
      <w:pPr>
        <w:rPr>
          <w:rFonts w:ascii="Times New Roman" w:hAnsi="Times New Roman" w:cs="Times New Roman"/>
          <w:sz w:val="24"/>
          <w:szCs w:val="24"/>
        </w:rPr>
      </w:pPr>
    </w:p>
    <w:p w14:paraId="67BB14D6" w14:textId="0F1B459D" w:rsidR="003831F0" w:rsidRPr="00884F60" w:rsidRDefault="003831F0">
      <w:pPr>
        <w:rPr>
          <w:rFonts w:ascii="Times New Roman" w:hAnsi="Times New Roman" w:cs="Times New Roman"/>
          <w:sz w:val="24"/>
          <w:szCs w:val="24"/>
        </w:rPr>
      </w:pPr>
    </w:p>
    <w:p w14:paraId="244A52C8" w14:textId="525685B7" w:rsidR="003831F0" w:rsidRPr="00884F60" w:rsidRDefault="003831F0">
      <w:pPr>
        <w:rPr>
          <w:rFonts w:ascii="Times New Roman" w:hAnsi="Times New Roman" w:cs="Times New Roman"/>
          <w:sz w:val="24"/>
          <w:szCs w:val="24"/>
        </w:rPr>
      </w:pPr>
    </w:p>
    <w:p w14:paraId="5C54AD1F" w14:textId="77777777" w:rsidR="003831F0" w:rsidRPr="00884F60" w:rsidRDefault="003831F0">
      <w:pPr>
        <w:rPr>
          <w:rFonts w:ascii="Times New Roman" w:hAnsi="Times New Roman" w:cs="Times New Roman"/>
          <w:sz w:val="24"/>
          <w:szCs w:val="24"/>
        </w:rPr>
      </w:pPr>
    </w:p>
    <w:sectPr w:rsidR="003831F0" w:rsidRPr="00884F60">
      <w:headerReference w:type="default" r:id="rId15"/>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74DAE" w14:textId="77777777" w:rsidR="00110F62" w:rsidRDefault="00110F62" w:rsidP="00A61DB3">
      <w:pPr>
        <w:spacing w:after="0" w:line="240" w:lineRule="auto"/>
      </w:pPr>
      <w:r>
        <w:separator/>
      </w:r>
    </w:p>
  </w:endnote>
  <w:endnote w:type="continuationSeparator" w:id="0">
    <w:p w14:paraId="3FBDC692" w14:textId="77777777" w:rsidR="00110F62" w:rsidRDefault="00110F62" w:rsidP="00A61D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291A" w14:textId="09591060" w:rsidR="00A61DB3" w:rsidRDefault="00A61DB3" w:rsidP="00A61DB3">
    <w:pPr>
      <w:pStyle w:val="Footer"/>
      <w:jc w:val="right"/>
    </w:pPr>
    <w:r>
      <w:t>by Sofya Ermolina, March 2023</w:t>
    </w:r>
    <w:r w:rsidR="00E50FBC">
      <w:t xml:space="preserve"> – reviewed by Molly Heath, July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D8477" w14:textId="77777777" w:rsidR="00110F62" w:rsidRDefault="00110F62" w:rsidP="00A61DB3">
      <w:pPr>
        <w:spacing w:after="0" w:line="240" w:lineRule="auto"/>
      </w:pPr>
      <w:r>
        <w:separator/>
      </w:r>
    </w:p>
  </w:footnote>
  <w:footnote w:type="continuationSeparator" w:id="0">
    <w:p w14:paraId="61748672" w14:textId="77777777" w:rsidR="00110F62" w:rsidRDefault="00110F62" w:rsidP="00A61D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B21FD" w14:textId="4A8280D0" w:rsidR="00A61DB3" w:rsidRPr="00A61DB3" w:rsidRDefault="00A61DB3">
    <w:pPr>
      <w:pStyle w:val="Header"/>
      <w:rPr>
        <w:b/>
        <w:bCs/>
        <w:sz w:val="28"/>
        <w:szCs w:val="28"/>
      </w:rPr>
    </w:pPr>
    <w:r w:rsidRPr="00A61DB3">
      <w:rPr>
        <w:b/>
        <w:bCs/>
        <w:sz w:val="28"/>
        <w:szCs w:val="28"/>
      </w:rPr>
      <w:t>SOP</w:t>
    </w:r>
    <w:r w:rsidR="00A6517F">
      <w:rPr>
        <w:b/>
        <w:bCs/>
        <w:sz w:val="28"/>
        <w:szCs w:val="28"/>
      </w:rPr>
      <w:t>: Novel Object Recognition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6439F"/>
    <w:multiLevelType w:val="hybridMultilevel"/>
    <w:tmpl w:val="E3CE14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B520436"/>
    <w:multiLevelType w:val="multilevel"/>
    <w:tmpl w:val="84008500"/>
    <w:lvl w:ilvl="0">
      <w:start w:val="1"/>
      <w:numFmt w:val="decimal"/>
      <w:lvlText w:val="%1."/>
      <w:lvlJc w:val="left"/>
      <w:pPr>
        <w:ind w:left="720" w:hanging="360"/>
      </w:pPr>
      <w:rPr>
        <w:rFonts w:hint="default"/>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600FA2"/>
    <w:multiLevelType w:val="multilevel"/>
    <w:tmpl w:val="B9C44D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CA6CA8"/>
    <w:multiLevelType w:val="multilevel"/>
    <w:tmpl w:val="8E68C8C4"/>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4" w15:restartNumberingAfterBreak="0">
    <w:nsid w:val="1AAD27C0"/>
    <w:multiLevelType w:val="hybridMultilevel"/>
    <w:tmpl w:val="445E566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31101A4"/>
    <w:multiLevelType w:val="hybridMultilevel"/>
    <w:tmpl w:val="EC6464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A677D09"/>
    <w:multiLevelType w:val="multilevel"/>
    <w:tmpl w:val="2DB84654"/>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7" w15:restartNumberingAfterBreak="0">
    <w:nsid w:val="3781000E"/>
    <w:multiLevelType w:val="hybridMultilevel"/>
    <w:tmpl w:val="008AFF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B9C0AF8"/>
    <w:multiLevelType w:val="hybridMultilevel"/>
    <w:tmpl w:val="50C8866C"/>
    <w:lvl w:ilvl="0" w:tplc="CB983018">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3E0E6A97"/>
    <w:multiLevelType w:val="multilevel"/>
    <w:tmpl w:val="D3E0EBF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44A112D9"/>
    <w:multiLevelType w:val="multilevel"/>
    <w:tmpl w:val="6580710E"/>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1" w15:restartNumberingAfterBreak="0">
    <w:nsid w:val="451623E9"/>
    <w:multiLevelType w:val="multilevel"/>
    <w:tmpl w:val="B756E444"/>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2" w15:restartNumberingAfterBreak="0">
    <w:nsid w:val="4C760DFE"/>
    <w:multiLevelType w:val="multilevel"/>
    <w:tmpl w:val="05CA695E"/>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3" w15:restartNumberingAfterBreak="0">
    <w:nsid w:val="4D5D3AED"/>
    <w:multiLevelType w:val="multilevel"/>
    <w:tmpl w:val="A1EEBB1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4D934116"/>
    <w:multiLevelType w:val="multilevel"/>
    <w:tmpl w:val="39B07204"/>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5" w15:restartNumberingAfterBreak="0">
    <w:nsid w:val="4EA14AD0"/>
    <w:multiLevelType w:val="multilevel"/>
    <w:tmpl w:val="7ED08AEE"/>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6" w15:restartNumberingAfterBreak="0">
    <w:nsid w:val="5B2E3EFD"/>
    <w:multiLevelType w:val="multilevel"/>
    <w:tmpl w:val="3D7A0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C0B60EE"/>
    <w:multiLevelType w:val="hybridMultilevel"/>
    <w:tmpl w:val="E7FEAC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DCE6E95"/>
    <w:multiLevelType w:val="multilevel"/>
    <w:tmpl w:val="1F2E81F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9" w15:restartNumberingAfterBreak="0">
    <w:nsid w:val="61D3215C"/>
    <w:multiLevelType w:val="hybridMultilevel"/>
    <w:tmpl w:val="008AFFB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904023F"/>
    <w:multiLevelType w:val="hybridMultilevel"/>
    <w:tmpl w:val="3436468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A2B477B"/>
    <w:multiLevelType w:val="multilevel"/>
    <w:tmpl w:val="06962A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20E6190"/>
    <w:multiLevelType w:val="hybridMultilevel"/>
    <w:tmpl w:val="1C683FA6"/>
    <w:lvl w:ilvl="0" w:tplc="FFFFFFF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9E64EDB"/>
    <w:multiLevelType w:val="multilevel"/>
    <w:tmpl w:val="E5BC0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DDB0651"/>
    <w:multiLevelType w:val="hybridMultilevel"/>
    <w:tmpl w:val="11B241B6"/>
    <w:lvl w:ilvl="0" w:tplc="FFFFFFFF">
      <w:start w:val="1"/>
      <w:numFmt w:val="decimal"/>
      <w:lvlText w:val="%1."/>
      <w:lvlJc w:val="left"/>
      <w:pPr>
        <w:ind w:left="720" w:hanging="360"/>
      </w:pPr>
    </w:lvl>
    <w:lvl w:ilvl="1" w:tplc="10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17"/>
  </w:num>
  <w:num w:numId="3">
    <w:abstractNumId w:val="8"/>
  </w:num>
  <w:num w:numId="4">
    <w:abstractNumId w:val="20"/>
  </w:num>
  <w:num w:numId="5">
    <w:abstractNumId w:val="23"/>
  </w:num>
  <w:num w:numId="6">
    <w:abstractNumId w:val="16"/>
  </w:num>
  <w:num w:numId="7">
    <w:abstractNumId w:val="13"/>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0"/>
  </w:num>
  <w:num w:numId="19">
    <w:abstractNumId w:val="2"/>
  </w:num>
  <w:num w:numId="20">
    <w:abstractNumId w:val="9"/>
  </w:num>
  <w:num w:numId="21">
    <w:abstractNumId w:val="1"/>
  </w:num>
  <w:num w:numId="22">
    <w:abstractNumId w:val="19"/>
  </w:num>
  <w:num w:numId="23">
    <w:abstractNumId w:val="24"/>
  </w:num>
  <w:num w:numId="24">
    <w:abstractNumId w:val="7"/>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5E1"/>
    <w:rsid w:val="00005603"/>
    <w:rsid w:val="00110F62"/>
    <w:rsid w:val="001134CA"/>
    <w:rsid w:val="00150156"/>
    <w:rsid w:val="00230143"/>
    <w:rsid w:val="0023148F"/>
    <w:rsid w:val="002341B7"/>
    <w:rsid w:val="002521B2"/>
    <w:rsid w:val="0030383C"/>
    <w:rsid w:val="00324600"/>
    <w:rsid w:val="00332C56"/>
    <w:rsid w:val="00347FDB"/>
    <w:rsid w:val="003831F0"/>
    <w:rsid w:val="004B288C"/>
    <w:rsid w:val="00506802"/>
    <w:rsid w:val="00535EA9"/>
    <w:rsid w:val="0067302C"/>
    <w:rsid w:val="00675CAB"/>
    <w:rsid w:val="006B7EDE"/>
    <w:rsid w:val="0076742C"/>
    <w:rsid w:val="007B7959"/>
    <w:rsid w:val="007D4F16"/>
    <w:rsid w:val="007F13D8"/>
    <w:rsid w:val="008045AE"/>
    <w:rsid w:val="00884BB3"/>
    <w:rsid w:val="00884F60"/>
    <w:rsid w:val="008942A1"/>
    <w:rsid w:val="009B4E26"/>
    <w:rsid w:val="00A61DB3"/>
    <w:rsid w:val="00A6517F"/>
    <w:rsid w:val="00A817C6"/>
    <w:rsid w:val="00B65A04"/>
    <w:rsid w:val="00B80DF7"/>
    <w:rsid w:val="00C75490"/>
    <w:rsid w:val="00D40494"/>
    <w:rsid w:val="00D656FA"/>
    <w:rsid w:val="00D878E6"/>
    <w:rsid w:val="00D95E05"/>
    <w:rsid w:val="00DB7C30"/>
    <w:rsid w:val="00DC34DE"/>
    <w:rsid w:val="00E50FBC"/>
    <w:rsid w:val="00E73160"/>
    <w:rsid w:val="00ED00E3"/>
    <w:rsid w:val="00ED2C6B"/>
    <w:rsid w:val="00EE0DE3"/>
    <w:rsid w:val="00EF419B"/>
    <w:rsid w:val="00FA6B2E"/>
    <w:rsid w:val="00FC15E1"/>
    <w:rsid w:val="00FF036C"/>
    <w:rsid w:val="00FF08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7FE1C0"/>
  <w15:chartTrackingRefBased/>
  <w15:docId w15:val="{7703871C-D01D-4BA8-9797-69A67611A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2C6B"/>
    <w:pPr>
      <w:spacing w:before="300" w:after="40" w:line="276" w:lineRule="auto"/>
      <w:outlineLvl w:val="0"/>
    </w:pPr>
    <w:rPr>
      <w:rFonts w:ascii="Calibri" w:eastAsia="Times New Roman" w:hAnsi="Calibri" w:cs="Calibri"/>
      <w:smallCaps/>
      <w:spacing w:val="5"/>
      <w:kern w:val="0"/>
      <w:sz w:val="32"/>
      <w:szCs w:val="32"/>
      <w:lang w:val="en-US" w:eastAsia="en-C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4F60"/>
    <w:pPr>
      <w:ind w:left="720"/>
      <w:contextualSpacing/>
    </w:pPr>
  </w:style>
  <w:style w:type="character" w:styleId="Hyperlink">
    <w:name w:val="Hyperlink"/>
    <w:basedOn w:val="DefaultParagraphFont"/>
    <w:uiPriority w:val="99"/>
    <w:semiHidden/>
    <w:unhideWhenUsed/>
    <w:rsid w:val="00884F60"/>
    <w:rPr>
      <w:color w:val="0000FF"/>
      <w:u w:val="single"/>
    </w:rPr>
  </w:style>
  <w:style w:type="character" w:customStyle="1" w:styleId="Heading1Char">
    <w:name w:val="Heading 1 Char"/>
    <w:basedOn w:val="DefaultParagraphFont"/>
    <w:link w:val="Heading1"/>
    <w:uiPriority w:val="9"/>
    <w:rsid w:val="00ED2C6B"/>
    <w:rPr>
      <w:rFonts w:ascii="Calibri" w:eastAsia="Times New Roman" w:hAnsi="Calibri" w:cs="Calibri"/>
      <w:smallCaps/>
      <w:spacing w:val="5"/>
      <w:kern w:val="0"/>
      <w:sz w:val="32"/>
      <w:szCs w:val="32"/>
      <w:lang w:val="en-US" w:eastAsia="en-CA"/>
      <w14:ligatures w14:val="none"/>
    </w:rPr>
  </w:style>
  <w:style w:type="paragraph" w:styleId="Header">
    <w:name w:val="header"/>
    <w:basedOn w:val="Normal"/>
    <w:link w:val="HeaderChar"/>
    <w:uiPriority w:val="99"/>
    <w:unhideWhenUsed/>
    <w:rsid w:val="00A61D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1DB3"/>
  </w:style>
  <w:style w:type="paragraph" w:styleId="Footer">
    <w:name w:val="footer"/>
    <w:basedOn w:val="Normal"/>
    <w:link w:val="FooterChar"/>
    <w:uiPriority w:val="99"/>
    <w:unhideWhenUsed/>
    <w:rsid w:val="00A61D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1DB3"/>
  </w:style>
  <w:style w:type="paragraph" w:styleId="Revision">
    <w:name w:val="Revision"/>
    <w:hidden/>
    <w:uiPriority w:val="99"/>
    <w:semiHidden/>
    <w:rsid w:val="00E50F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4700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onlinelibrary.wiley.com/doi/10.1111/2041-210X.12584/abstract"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1500</Words>
  <Characters>7368</Characters>
  <Application>Microsoft Office Word</Application>
  <DocSecurity>0</DocSecurity>
  <Lines>156</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Sofya Ermolina</dc:creator>
  <cp:keywords/>
  <dc:description/>
  <cp:lastModifiedBy>Ermolina, Sofya</cp:lastModifiedBy>
  <cp:revision>2</cp:revision>
  <dcterms:created xsi:type="dcterms:W3CDTF">2024-11-04T14:44:00Z</dcterms:created>
  <dcterms:modified xsi:type="dcterms:W3CDTF">2024-11-04T14:44:00Z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4aab09c59b30dc90b91171f6ecc2019e54c33ac80ed456bb655cebd88972e42c</vt:lpwstr>
  </property>
</Properties>
</file>